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47C35">
      <w:pPr>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生态颗粒盐装置成品率提升项目-厂房、设备基础改造</w:t>
      </w:r>
    </w:p>
    <w:p w14:paraId="6404110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土建设计询价采购招标文件</w:t>
      </w:r>
    </w:p>
    <w:p w14:paraId="030A510F">
      <w:pPr>
        <w:numPr>
          <w:ilvl w:val="0"/>
          <w:numId w:val="1"/>
        </w:num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项目地点：</w:t>
      </w:r>
    </w:p>
    <w:p w14:paraId="5B84A1E1">
      <w:pPr>
        <w:numPr>
          <w:ilvl w:val="0"/>
          <w:numId w:val="0"/>
        </w:numPr>
        <w:ind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湖南省常德市津市市湘澧盐化有限责任公司</w:t>
      </w:r>
    </w:p>
    <w:p w14:paraId="17B21980">
      <w:pPr>
        <w:numPr>
          <w:ilvl w:val="0"/>
          <w:numId w:val="1"/>
        </w:numPr>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项目名称</w:t>
      </w:r>
      <w:r>
        <w:rPr>
          <w:rFonts w:hint="eastAsia" w:ascii="仿宋_GB2312" w:hAnsi="仿宋_GB2312" w:eastAsia="仿宋_GB2312" w:cs="仿宋_GB2312"/>
          <w:sz w:val="28"/>
          <w:szCs w:val="28"/>
          <w:lang w:val="en-US" w:eastAsia="zh-CN"/>
        </w:rPr>
        <w:t>：</w:t>
      </w:r>
    </w:p>
    <w:p w14:paraId="5991A9D4">
      <w:pPr>
        <w:numPr>
          <w:ilvl w:val="0"/>
          <w:numId w:val="0"/>
        </w:numPr>
        <w:ind w:leftChars="0"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生态颗粒盐装置成品率提升项目-厂房、设备基础改造土建设计</w:t>
      </w:r>
    </w:p>
    <w:p w14:paraId="7650F012">
      <w:pPr>
        <w:numPr>
          <w:ilvl w:val="0"/>
          <w:numId w:val="1"/>
        </w:numPr>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项目内容：</w:t>
      </w:r>
    </w:p>
    <w:p w14:paraId="0C40D243">
      <w:pPr>
        <w:numPr>
          <w:ilvl w:val="0"/>
          <w:numId w:val="0"/>
        </w:numPr>
        <w:ind w:left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生态颗粒盐装置成品率提升项目因设备换型，安装基础及承载需重新设计。本项目的设计，投标人根据湘澧盐化生态颗粒装置成品率提升项目内容，按时、按质完成项目的土建设计工作，编制工程相关图件技术要求</w:t>
      </w:r>
      <w:r>
        <w:rPr>
          <w:rFonts w:hint="eastAsia" w:ascii="仿宋_GB2312" w:hAnsi="仿宋_GB2312" w:eastAsia="仿宋_GB2312" w:cs="仿宋_GB2312"/>
          <w:color w:val="FF0000"/>
          <w:sz w:val="28"/>
          <w:szCs w:val="28"/>
          <w:lang w:val="en-US" w:eastAsia="zh-CN"/>
        </w:rPr>
        <w:t>，并在厂房、设备基础改造施工期间提供现场技术服务，以保证厂房、新设备在投产后运行安全</w:t>
      </w:r>
      <w:r>
        <w:rPr>
          <w:rFonts w:hint="eastAsia" w:ascii="仿宋_GB2312" w:hAnsi="仿宋_GB2312" w:eastAsia="仿宋_GB2312" w:cs="仿宋_GB2312"/>
          <w:sz w:val="28"/>
          <w:szCs w:val="28"/>
          <w:lang w:val="en-US" w:eastAsia="zh-CN"/>
        </w:rPr>
        <w:t>。本项目的设计需满足以下要求：便于设备的拆除与安装；保障设备能够长期稳定的运行，保证原厂房在新设备投产运行后的结构稳定。</w:t>
      </w:r>
    </w:p>
    <w:p w14:paraId="678226ED">
      <w:pPr>
        <w:numPr>
          <w:ilvl w:val="0"/>
          <w:numId w:val="1"/>
        </w:numPr>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项目招标控制价及工期</w:t>
      </w:r>
      <w:r>
        <w:rPr>
          <w:rFonts w:hint="eastAsia" w:ascii="仿宋_GB2312" w:hAnsi="仿宋_GB2312" w:eastAsia="仿宋_GB2312" w:cs="仿宋_GB2312"/>
          <w:sz w:val="28"/>
          <w:szCs w:val="28"/>
          <w:lang w:val="en-US" w:eastAsia="zh-CN"/>
        </w:rPr>
        <w:t>：</w:t>
      </w:r>
    </w:p>
    <w:p w14:paraId="11979198">
      <w:pPr>
        <w:numPr>
          <w:ilvl w:val="0"/>
          <w:numId w:val="0"/>
        </w:numPr>
        <w:ind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本项目招标控制价为人民币：伍万元整（</w:t>
      </w:r>
      <w:r>
        <w:rPr>
          <w:rFonts w:hint="eastAsia" w:ascii="仿宋_GB2312" w:hAnsi="仿宋_GB2312" w:eastAsia="仿宋_GB2312" w:cs="仿宋_GB2312"/>
          <w:color w:val="auto"/>
          <w:sz w:val="28"/>
          <w:szCs w:val="28"/>
          <w:highlight w:val="none"/>
          <w:lang w:val="en-US" w:eastAsia="zh-CN"/>
        </w:rPr>
        <w:t>¥:50000.00</w:t>
      </w:r>
      <w:r>
        <w:rPr>
          <w:rFonts w:hint="eastAsia" w:ascii="仿宋_GB2312" w:hAnsi="仿宋_GB2312" w:eastAsia="仿宋_GB2312" w:cs="仿宋_GB2312"/>
          <w:sz w:val="28"/>
          <w:szCs w:val="28"/>
          <w:lang w:val="en-US" w:eastAsia="zh-CN"/>
        </w:rPr>
        <w:t>元）</w:t>
      </w:r>
    </w:p>
    <w:p w14:paraId="3ED4986F">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工期为20个工作日。</w:t>
      </w:r>
    </w:p>
    <w:p w14:paraId="46EB3586">
      <w:pPr>
        <w:numPr>
          <w:ilvl w:val="0"/>
          <w:numId w:val="1"/>
        </w:numPr>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投资人资质要求：</w:t>
      </w:r>
    </w:p>
    <w:p w14:paraId="16B49120">
      <w:pPr>
        <w:numPr>
          <w:ilvl w:val="0"/>
          <w:numId w:val="0"/>
        </w:numPr>
        <w:ind w:leftChars="0"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投资人必须提供营业执照复印件（加盖公章）；工程设计乙级及以上资质。</w:t>
      </w:r>
    </w:p>
    <w:p w14:paraId="33847FF8">
      <w:pPr>
        <w:numPr>
          <w:ilvl w:val="0"/>
          <w:numId w:val="1"/>
        </w:numPr>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投标保证金承诺函：</w:t>
      </w:r>
    </w:p>
    <w:p w14:paraId="2E6A9AAF">
      <w:pPr>
        <w:numPr>
          <w:ilvl w:val="0"/>
          <w:numId w:val="0"/>
        </w:numPr>
        <w:ind w:leftChars="0"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由投标人提交投标保证金承诺函，承诺金额人民币贰仟元整（</w:t>
      </w:r>
      <w:r>
        <w:rPr>
          <w:rFonts w:hint="eastAsia" w:ascii="仿宋_GB2312" w:hAnsi="仿宋_GB2312" w:eastAsia="仿宋_GB2312" w:cs="仿宋_GB2312"/>
          <w:color w:val="auto"/>
          <w:sz w:val="28"/>
          <w:szCs w:val="28"/>
          <w:highlight w:val="none"/>
          <w:shd w:val="clear" w:fill="FFFFFF" w:themeFill="background1"/>
          <w:lang w:val="en-US" w:eastAsia="zh-CN"/>
        </w:rPr>
        <w:t>¥</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sz w:val="28"/>
          <w:szCs w:val="28"/>
          <w:lang w:val="en-US" w:eastAsia="zh-CN"/>
        </w:rPr>
        <w:t>00.00元）。</w:t>
      </w:r>
    </w:p>
    <w:p w14:paraId="58ADFC62">
      <w:pPr>
        <w:numPr>
          <w:ilvl w:val="0"/>
          <w:numId w:val="1"/>
        </w:numPr>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递交材料内容、截止日期及地点：</w:t>
      </w:r>
    </w:p>
    <w:p w14:paraId="3EEBD877">
      <w:pPr>
        <w:numPr>
          <w:ilvl w:val="0"/>
          <w:numId w:val="2"/>
        </w:numPr>
        <w:ind w:left="42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营业执照、资质证书</w:t>
      </w:r>
      <w:r>
        <w:rPr>
          <w:rFonts w:hint="eastAsia" w:ascii="仿宋_GB2312" w:hAnsi="仿宋_GB2312" w:eastAsia="仿宋_GB2312" w:cs="仿宋_GB2312"/>
          <w:sz w:val="28"/>
          <w:szCs w:val="28"/>
          <w:lang w:val="en-US" w:eastAsia="zh-CN"/>
        </w:rPr>
        <w:t>及授权委托书（加盖公章）。</w:t>
      </w:r>
    </w:p>
    <w:p w14:paraId="12670B46">
      <w:pPr>
        <w:numPr>
          <w:ilvl w:val="0"/>
          <w:numId w:val="2"/>
        </w:numPr>
        <w:ind w:left="420" w:leftChars="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报价函（加盖公章及法人代表签字、注明总价、工期响应、税率6%）。</w:t>
      </w:r>
    </w:p>
    <w:p w14:paraId="066C736A">
      <w:pPr>
        <w:numPr>
          <w:ilvl w:val="0"/>
          <w:numId w:val="2"/>
        </w:numPr>
        <w:ind w:left="420" w:leftChars="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递交的报价函、投标保证金承诺函、资质文件密封完好，在封口处贴封加盖公章。</w:t>
      </w:r>
    </w:p>
    <w:p w14:paraId="524E10D7">
      <w:pPr>
        <w:numPr>
          <w:ilvl w:val="0"/>
          <w:numId w:val="2"/>
        </w:numPr>
        <w:ind w:left="420" w:leftChars="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投标人请于2024</w:t>
      </w:r>
      <w:r>
        <w:rPr>
          <w:rFonts w:hint="eastAsia" w:ascii="仿宋_GB2312" w:hAnsi="仿宋_GB2312" w:eastAsia="仿宋_GB2312" w:cs="仿宋_GB2312"/>
          <w:color w:val="FF0000"/>
          <w:sz w:val="28"/>
          <w:szCs w:val="28"/>
          <w:lang w:val="en-US" w:eastAsia="zh-CN"/>
        </w:rPr>
        <w:t>年9月10日15:00</w:t>
      </w:r>
      <w:r>
        <w:rPr>
          <w:rFonts w:hint="eastAsia" w:ascii="仿宋_GB2312" w:hAnsi="仿宋_GB2312" w:eastAsia="仿宋_GB2312" w:cs="仿宋_GB2312"/>
          <w:sz w:val="28"/>
          <w:szCs w:val="28"/>
          <w:lang w:val="en-US" w:eastAsia="zh-CN"/>
        </w:rPr>
        <w:t>时前，将资料递送至湖南省湘澧盐化有限责任公司科技规划部。</w:t>
      </w:r>
    </w:p>
    <w:p w14:paraId="72784A79">
      <w:pPr>
        <w:numPr>
          <w:ilvl w:val="0"/>
          <w:numId w:val="1"/>
        </w:numPr>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评审方式：</w:t>
      </w:r>
    </w:p>
    <w:p w14:paraId="63A2B669">
      <w:pPr>
        <w:numPr>
          <w:ilvl w:val="0"/>
          <w:numId w:val="0"/>
        </w:numPr>
        <w:ind w:leftChars="0"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1、所有投标人必须按照采购文件要求，提供相应</w:t>
      </w:r>
      <w:r>
        <w:rPr>
          <w:rFonts w:hint="eastAsia" w:ascii="仿宋_GB2312" w:hAnsi="仿宋_GB2312" w:eastAsia="仿宋_GB2312" w:cs="仿宋_GB2312"/>
          <w:sz w:val="28"/>
          <w:szCs w:val="28"/>
          <w:highlight w:val="none"/>
          <w:lang w:val="en-US" w:eastAsia="zh-CN"/>
        </w:rPr>
        <w:t>营业执照、</w:t>
      </w:r>
      <w:r>
        <w:rPr>
          <w:rFonts w:hint="eastAsia" w:ascii="仿宋_GB2312" w:hAnsi="仿宋_GB2312" w:eastAsia="仿宋_GB2312" w:cs="仿宋_GB2312"/>
          <w:sz w:val="28"/>
          <w:szCs w:val="28"/>
          <w:lang w:val="en-US" w:eastAsia="zh-CN"/>
        </w:rPr>
        <w:t>资质</w:t>
      </w:r>
      <w:r>
        <w:rPr>
          <w:rFonts w:hint="eastAsia" w:ascii="仿宋_GB2312" w:hAnsi="仿宋_GB2312" w:eastAsia="仿宋_GB2312" w:cs="仿宋_GB2312"/>
          <w:sz w:val="28"/>
          <w:szCs w:val="28"/>
          <w:highlight w:val="none"/>
          <w:lang w:val="en-US" w:eastAsia="zh-CN"/>
        </w:rPr>
        <w:t>证书复印件</w:t>
      </w:r>
      <w:r>
        <w:rPr>
          <w:rFonts w:hint="eastAsia" w:ascii="仿宋_GB2312" w:hAnsi="仿宋_GB2312" w:eastAsia="仿宋_GB2312" w:cs="仿宋_GB2312"/>
          <w:sz w:val="28"/>
          <w:szCs w:val="28"/>
          <w:lang w:val="en-US" w:eastAsia="zh-CN"/>
        </w:rPr>
        <w:t>及授权委托书等，均需加盖公章，待资格评审合格方可进行比价环节。</w:t>
      </w:r>
    </w:p>
    <w:p w14:paraId="379BC507">
      <w:pPr>
        <w:numPr>
          <w:ilvl w:val="0"/>
          <w:numId w:val="3"/>
        </w:numPr>
        <w:ind w:leftChars="0"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投标人报价函总报价在采购控制价以下视为有效报价，在采购控制价以上视为无效报价。</w:t>
      </w:r>
    </w:p>
    <w:p w14:paraId="55570003">
      <w:pPr>
        <w:numPr>
          <w:ilvl w:val="0"/>
          <w:numId w:val="3"/>
        </w:numPr>
        <w:ind w:leftChars="0"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按有效报价</w:t>
      </w:r>
      <w:r>
        <w:rPr>
          <w:rFonts w:hint="eastAsia" w:ascii="仿宋_GB2312" w:hAnsi="仿宋_GB2312" w:eastAsia="仿宋_GB2312" w:cs="仿宋_GB2312"/>
          <w:sz w:val="28"/>
          <w:szCs w:val="28"/>
          <w:highlight w:val="none"/>
          <w:lang w:val="en-US" w:eastAsia="zh-CN"/>
        </w:rPr>
        <w:t>由</w:t>
      </w:r>
      <w:r>
        <w:rPr>
          <w:rFonts w:hint="eastAsia" w:ascii="仿宋_GB2312" w:hAnsi="仿宋_GB2312" w:eastAsia="仿宋_GB2312" w:cs="仿宋_GB2312"/>
          <w:sz w:val="28"/>
          <w:szCs w:val="28"/>
          <w:lang w:val="en-US" w:eastAsia="zh-CN"/>
        </w:rPr>
        <w:t>低往高排列名次，最低价为第一名，依次类推。推荐第一名为中标候选人。</w:t>
      </w:r>
    </w:p>
    <w:p w14:paraId="2EBACD57">
      <w:pPr>
        <w:numPr>
          <w:ilvl w:val="0"/>
          <w:numId w:val="1"/>
        </w:numPr>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开标时间及中标：</w:t>
      </w:r>
    </w:p>
    <w:p w14:paraId="4C014E92">
      <w:pPr>
        <w:numPr>
          <w:ilvl w:val="0"/>
          <w:numId w:val="4"/>
        </w:numPr>
        <w:ind w:left="562" w:leftChars="0" w:firstLine="0" w:firstLine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开标时间：</w:t>
      </w:r>
      <w:r>
        <w:rPr>
          <w:rFonts w:hint="eastAsia" w:ascii="仿宋_GB2312" w:hAnsi="仿宋_GB2312" w:eastAsia="仿宋_GB2312" w:cs="仿宋_GB2312"/>
          <w:b w:val="0"/>
          <w:bCs w:val="0"/>
          <w:color w:val="FF0000"/>
          <w:sz w:val="28"/>
          <w:szCs w:val="28"/>
          <w:lang w:val="en-US" w:eastAsia="zh-CN"/>
        </w:rPr>
        <w:t>2024年9月10日15:00</w:t>
      </w:r>
      <w:r>
        <w:rPr>
          <w:rFonts w:hint="eastAsia" w:ascii="仿宋_GB2312" w:hAnsi="仿宋_GB2312" w:eastAsia="仿宋_GB2312" w:cs="仿宋_GB2312"/>
          <w:b w:val="0"/>
          <w:bCs w:val="0"/>
          <w:sz w:val="28"/>
          <w:szCs w:val="28"/>
          <w:lang w:val="en-US" w:eastAsia="zh-CN"/>
        </w:rPr>
        <w:t>时开始评标，经评审组</w:t>
      </w:r>
    </w:p>
    <w:p w14:paraId="4FAB41B0">
      <w:pPr>
        <w:numPr>
          <w:ilvl w:val="0"/>
          <w:numId w:val="0"/>
        </w:num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综合评定后，以最低价确定为第一中标候选人，上报公司最终确定中标单位。</w:t>
      </w:r>
    </w:p>
    <w:p w14:paraId="65DB5BEF">
      <w:pPr>
        <w:numPr>
          <w:ilvl w:val="0"/>
          <w:numId w:val="4"/>
        </w:numPr>
        <w:ind w:left="562" w:leftChars="0" w:firstLine="0" w:firstLineChars="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中标单位确定后，采购人书面通知中标单位签订技术服务合</w:t>
      </w:r>
    </w:p>
    <w:p w14:paraId="74973A14">
      <w:pPr>
        <w:numPr>
          <w:ilvl w:val="0"/>
          <w:numId w:val="0"/>
        </w:numPr>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同。</w:t>
      </w:r>
    </w:p>
    <w:p w14:paraId="6A5CC116">
      <w:pPr>
        <w:numPr>
          <w:ilvl w:val="0"/>
          <w:numId w:val="1"/>
        </w:numPr>
        <w:ind w:left="0" w:leftChars="0" w:firstLine="0" w:firstLineChars="0"/>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付款方式：</w:t>
      </w:r>
    </w:p>
    <w:p w14:paraId="66B123A4">
      <w:pPr>
        <w:numPr>
          <w:ilvl w:val="0"/>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1、合同签订生效后7个工作日内，中标单位开具等额增值税专用发票（税率6%），采购人支付合同价款的30%作为预付款。</w:t>
      </w:r>
    </w:p>
    <w:p w14:paraId="5DA4823F">
      <w:pPr>
        <w:numPr>
          <w:ilvl w:val="0"/>
          <w:numId w:val="0"/>
        </w:numPr>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2、中标单位提交设计文件、施工图纸及工程造价资料，开具等额增值税专用发票（税率6%）,采购人支付合同价款的</w:t>
      </w:r>
      <w:r>
        <w:rPr>
          <w:rFonts w:hint="eastAsia" w:ascii="仿宋_GB2312" w:hAnsi="仿宋_GB2312" w:eastAsia="仿宋_GB2312" w:cs="仿宋_GB2312"/>
          <w:b w:val="0"/>
          <w:bCs w:val="0"/>
          <w:color w:val="FF0000"/>
          <w:sz w:val="28"/>
          <w:szCs w:val="28"/>
          <w:lang w:val="en-US" w:eastAsia="zh-CN"/>
        </w:rPr>
        <w:t>50%</w:t>
      </w:r>
      <w:r>
        <w:rPr>
          <w:rFonts w:hint="eastAsia" w:ascii="仿宋_GB2312" w:hAnsi="仿宋_GB2312" w:eastAsia="仿宋_GB2312" w:cs="仿宋_GB2312"/>
          <w:b w:val="0"/>
          <w:bCs w:val="0"/>
          <w:sz w:val="28"/>
          <w:szCs w:val="28"/>
          <w:lang w:val="en-US" w:eastAsia="zh-CN"/>
        </w:rPr>
        <w:t>。</w:t>
      </w:r>
    </w:p>
    <w:p w14:paraId="0388E1F8">
      <w:pPr>
        <w:numPr>
          <w:ilvl w:val="0"/>
          <w:numId w:val="0"/>
        </w:numPr>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3、余下合同价款的</w:t>
      </w:r>
      <w:r>
        <w:rPr>
          <w:rFonts w:hint="eastAsia" w:ascii="仿宋_GB2312" w:hAnsi="仿宋_GB2312" w:eastAsia="仿宋_GB2312" w:cs="仿宋_GB2312"/>
          <w:b w:val="0"/>
          <w:bCs w:val="0"/>
          <w:color w:val="FF0000"/>
          <w:sz w:val="28"/>
          <w:szCs w:val="28"/>
          <w:lang w:val="en-US" w:eastAsia="zh-CN"/>
        </w:rPr>
        <w:t>20%</w:t>
      </w:r>
      <w:r>
        <w:rPr>
          <w:rFonts w:hint="eastAsia" w:ascii="仿宋_GB2312" w:hAnsi="仿宋_GB2312" w:eastAsia="仿宋_GB2312" w:cs="仿宋_GB2312"/>
          <w:b w:val="0"/>
          <w:bCs w:val="0"/>
          <w:sz w:val="28"/>
          <w:szCs w:val="28"/>
          <w:lang w:val="en-US" w:eastAsia="zh-CN"/>
        </w:rPr>
        <w:t>，由中标单位开具等额增值税专用发票（税率6%），在工程竣工验收合格后付清。</w:t>
      </w:r>
    </w:p>
    <w:p w14:paraId="5C23DD5A">
      <w:pPr>
        <w:numPr>
          <w:ilvl w:val="0"/>
          <w:numId w:val="1"/>
        </w:numPr>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其他</w:t>
      </w:r>
    </w:p>
    <w:p w14:paraId="75F796C5">
      <w:pPr>
        <w:numPr>
          <w:ilvl w:val="0"/>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1、因特殊情况询价时间需要变更的，湘澧盐化有限责任公司根据情况另行通知。</w:t>
      </w:r>
    </w:p>
    <w:p w14:paraId="72058E3F">
      <w:pPr>
        <w:numPr>
          <w:ilvl w:val="0"/>
          <w:numId w:val="0"/>
        </w:numPr>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2、本次公告解释权归湘澧盐化有限责任公司。</w:t>
      </w:r>
    </w:p>
    <w:p w14:paraId="7F11A632">
      <w:pPr>
        <w:numPr>
          <w:ilvl w:val="0"/>
          <w:numId w:val="0"/>
        </w:numPr>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联系人：田朝晖            电话：13875180736</w:t>
      </w:r>
    </w:p>
    <w:p w14:paraId="294253D0">
      <w:pPr>
        <w:numPr>
          <w:ilvl w:val="0"/>
          <w:numId w:val="0"/>
        </w:numPr>
        <w:ind w:left="560" w:left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DDE0868">
      <w:pPr>
        <w:numPr>
          <w:ilvl w:val="0"/>
          <w:numId w:val="0"/>
        </w:numPr>
        <w:ind w:left="560" w:leftChars="0"/>
        <w:jc w:val="left"/>
        <w:rPr>
          <w:rFonts w:hint="eastAsia" w:ascii="仿宋_GB2312" w:hAnsi="仿宋_GB2312" w:eastAsia="仿宋_GB2312" w:cs="仿宋_GB2312"/>
          <w:b w:val="0"/>
          <w:bCs w:val="0"/>
          <w:sz w:val="28"/>
          <w:szCs w:val="28"/>
          <w:lang w:val="en-US" w:eastAsia="zh-CN"/>
        </w:rPr>
      </w:pPr>
    </w:p>
    <w:p w14:paraId="387F1DA0">
      <w:pPr>
        <w:numPr>
          <w:ilvl w:val="0"/>
          <w:numId w:val="0"/>
        </w:numPr>
        <w:ind w:left="560" w:left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湖南省湘澧盐化有限责任公司</w:t>
      </w:r>
    </w:p>
    <w:p w14:paraId="6D357412">
      <w:pPr>
        <w:numPr>
          <w:ilvl w:val="0"/>
          <w:numId w:val="0"/>
        </w:numPr>
        <w:ind w:left="560" w:left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科技规划部</w:t>
      </w:r>
    </w:p>
    <w:p w14:paraId="2F568F22">
      <w:pPr>
        <w:numPr>
          <w:ilvl w:val="0"/>
          <w:numId w:val="0"/>
        </w:numPr>
        <w:ind w:left="560" w:leftChars="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2024年9月2日</w:t>
      </w:r>
    </w:p>
    <w:p w14:paraId="6BEC0745">
      <w:pPr>
        <w:numPr>
          <w:ilvl w:val="0"/>
          <w:numId w:val="0"/>
        </w:numPr>
        <w:ind w:leftChars="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42AA3167">
      <w:pPr>
        <w:numPr>
          <w:ilvl w:val="0"/>
          <w:numId w:val="0"/>
        </w:numPr>
        <w:jc w:val="left"/>
        <w:rPr>
          <w:rFonts w:hint="default" w:ascii="仿宋_GB2312" w:hAnsi="仿宋_GB2312" w:eastAsia="仿宋_GB2312" w:cs="仿宋_GB2312"/>
          <w:sz w:val="28"/>
          <w:szCs w:val="28"/>
          <w:lang w:val="en-US" w:eastAsia="zh-CN"/>
        </w:rPr>
      </w:pPr>
    </w:p>
    <w:p w14:paraId="1C82418D">
      <w:pPr>
        <w:jc w:val="left"/>
        <w:rPr>
          <w:rFonts w:hint="eastAsia" w:ascii="黑体" w:hAnsi="黑体" w:eastAsia="黑体" w:cs="黑体"/>
          <w:sz w:val="44"/>
          <w:szCs w:val="44"/>
          <w:lang w:val="en-US" w:eastAsia="zh-CN"/>
        </w:rPr>
      </w:pPr>
    </w:p>
    <w:p w14:paraId="0F8F17E8">
      <w:pPr>
        <w:rPr>
          <w:rFonts w:hint="eastAsia"/>
          <w:sz w:val="32"/>
          <w:szCs w:val="32"/>
          <w:lang w:val="en-US" w:eastAsia="zh-CN"/>
        </w:rPr>
      </w:pPr>
    </w:p>
    <w:p w14:paraId="636167A5">
      <w:pPr>
        <w:rPr>
          <w:rFonts w:hint="default"/>
          <w:sz w:val="32"/>
          <w:szCs w:val="32"/>
          <w:lang w:val="en-US" w:eastAsia="zh-CN"/>
        </w:rPr>
      </w:pPr>
      <w:r>
        <w:rPr>
          <w:rFonts w:hint="eastAsia"/>
          <w:sz w:val="32"/>
          <w:szCs w:val="32"/>
          <w:lang w:val="en-US" w:eastAsia="zh-CN"/>
        </w:rPr>
        <w:t>附件1</w:t>
      </w:r>
    </w:p>
    <w:p w14:paraId="7C6ABA11"/>
    <w:p w14:paraId="042C866F">
      <w:pPr>
        <w:pStyle w:val="8"/>
        <w:jc w:val="center"/>
        <w:rPr>
          <w:rFonts w:hint="eastAsia" w:ascii="仿宋" w:hAnsi="仿宋" w:eastAsia="仿宋" w:cs="仿宋"/>
          <w:b/>
          <w:bCs/>
          <w:color w:val="auto"/>
          <w:sz w:val="44"/>
          <w:szCs w:val="44"/>
          <w:lang w:eastAsia="zh-CN"/>
        </w:rPr>
      </w:pPr>
      <w:bookmarkStart w:id="0" w:name="_Toc152042583"/>
      <w:bookmarkStart w:id="1" w:name="_Toc27064883"/>
      <w:bookmarkStart w:id="2" w:name="_Toc152045794"/>
      <w:bookmarkStart w:id="3" w:name="_Toc144974862"/>
      <w:r>
        <w:rPr>
          <w:rFonts w:hint="eastAsia" w:ascii="仿宋" w:hAnsi="仿宋" w:eastAsia="仿宋" w:cs="仿宋"/>
          <w:b/>
          <w:bCs/>
          <w:color w:val="auto"/>
          <w:sz w:val="32"/>
          <w:szCs w:val="32"/>
        </w:rPr>
        <w:t>投标保证金</w:t>
      </w:r>
      <w:bookmarkEnd w:id="0"/>
      <w:bookmarkEnd w:id="1"/>
      <w:bookmarkEnd w:id="2"/>
      <w:bookmarkEnd w:id="3"/>
      <w:r>
        <w:rPr>
          <w:rFonts w:hint="eastAsia" w:ascii="仿宋" w:hAnsi="仿宋" w:eastAsia="仿宋" w:cs="仿宋"/>
          <w:b/>
          <w:bCs/>
          <w:color w:val="auto"/>
          <w:sz w:val="32"/>
          <w:szCs w:val="32"/>
          <w:lang w:eastAsia="zh-CN"/>
        </w:rPr>
        <w:t>承诺</w:t>
      </w:r>
      <w:r>
        <w:rPr>
          <w:rFonts w:hint="eastAsia" w:ascii="仿宋" w:hAnsi="仿宋" w:eastAsia="仿宋" w:cs="仿宋"/>
          <w:b/>
          <w:bCs/>
          <w:color w:val="auto"/>
          <w:sz w:val="32"/>
          <w:szCs w:val="32"/>
          <w:lang w:val="en-US" w:eastAsia="zh-CN"/>
        </w:rPr>
        <w:t>函</w:t>
      </w:r>
    </w:p>
    <w:p w14:paraId="43D1EA8C">
      <w:pPr>
        <w:spacing w:line="440" w:lineRule="exact"/>
        <w:jc w:val="center"/>
        <w:rPr>
          <w:rFonts w:hint="eastAsia" w:ascii="仿宋" w:hAnsi="仿宋" w:eastAsia="仿宋" w:cs="仿宋"/>
          <w:color w:val="auto"/>
          <w:sz w:val="44"/>
          <w:szCs w:val="44"/>
        </w:rPr>
      </w:pPr>
    </w:p>
    <w:p w14:paraId="543D125A">
      <w:pPr>
        <w:keepNext w:val="0"/>
        <w:keepLines w:val="0"/>
        <w:pageBreakBefore w:val="0"/>
        <w:widowControl w:val="0"/>
        <w:kinsoku/>
        <w:overflowPunct/>
        <w:topLinePunct w:val="0"/>
        <w:autoSpaceDE/>
        <w:autoSpaceDN/>
        <w:bidi w:val="0"/>
        <w:adjustRightInd/>
        <w:snapToGrid/>
        <w:spacing w:line="480" w:lineRule="auto"/>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致：</w:t>
      </w:r>
      <w:r>
        <w:rPr>
          <w:rFonts w:hint="eastAsia" w:ascii="仿宋" w:hAnsi="仿宋" w:eastAsia="仿宋" w:cs="仿宋"/>
          <w:b/>
          <w:bCs/>
          <w:color w:val="auto"/>
          <w:sz w:val="28"/>
          <w:szCs w:val="28"/>
          <w:lang w:eastAsia="zh-CN"/>
        </w:rPr>
        <w:t>湖南省</w:t>
      </w:r>
      <w:r>
        <w:rPr>
          <w:rFonts w:hint="eastAsia" w:ascii="仿宋" w:hAnsi="仿宋" w:eastAsia="仿宋" w:cs="仿宋"/>
          <w:b/>
          <w:bCs/>
          <w:color w:val="auto"/>
          <w:sz w:val="28"/>
          <w:szCs w:val="28"/>
        </w:rPr>
        <w:t>湘澧盐化有限责任公司</w:t>
      </w:r>
    </w:p>
    <w:p w14:paraId="2F6D9896">
      <w:pPr>
        <w:keepNext w:val="0"/>
        <w:keepLines w:val="0"/>
        <w:pageBreakBefore w:val="0"/>
        <w:widowControl w:val="0"/>
        <w:kinsoku/>
        <w:overflowPunct/>
        <w:topLinePunct w:val="0"/>
        <w:autoSpaceDE/>
        <w:autoSpaceDN/>
        <w:bidi w:val="0"/>
        <w:adjustRightInd/>
        <w:snapToGrid/>
        <w:spacing w:line="480" w:lineRule="auto"/>
        <w:textAlignment w:val="auto"/>
        <w:rPr>
          <w:rFonts w:hint="eastAsia" w:ascii="仿宋" w:hAnsi="仿宋" w:eastAsia="仿宋" w:cs="仿宋"/>
          <w:color w:val="auto"/>
          <w:sz w:val="28"/>
          <w:szCs w:val="28"/>
        </w:rPr>
      </w:pPr>
    </w:p>
    <w:p w14:paraId="0D4B30CF">
      <w:pPr>
        <w:keepNext w:val="0"/>
        <w:keepLines w:val="0"/>
        <w:pageBreakBefore w:val="0"/>
        <w:widowControl w:val="0"/>
        <w:kinsoku/>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auto"/>
          <w:sz w:val="28"/>
          <w:szCs w:val="28"/>
          <w:highlight w:val="red"/>
        </w:rPr>
      </w:pPr>
      <w:r>
        <w:rPr>
          <w:rFonts w:hint="eastAsia" w:ascii="仿宋" w:hAnsi="仿宋" w:eastAsia="仿宋" w:cs="仿宋"/>
          <w:color w:val="auto"/>
          <w:sz w:val="28"/>
          <w:szCs w:val="28"/>
        </w:rPr>
        <w:t>本承诺函作为</w:t>
      </w:r>
      <w:r>
        <w:rPr>
          <w:rFonts w:hint="eastAsia" w:ascii="仿宋" w:hAnsi="仿宋" w:eastAsia="仿宋" w:cs="仿宋"/>
          <w:color w:val="auto"/>
          <w:sz w:val="28"/>
          <w:szCs w:val="28"/>
          <w:u w:val="single"/>
        </w:rPr>
        <w:t xml:space="preserve"> </w:t>
      </w:r>
      <w:r>
        <w:rPr>
          <w:rFonts w:hint="eastAsia" w:ascii="仿宋" w:hAnsi="仿宋" w:eastAsia="仿宋" w:cs="仿宋"/>
          <w:b/>
          <w:color w:val="auto"/>
          <w:sz w:val="28"/>
          <w:szCs w:val="28"/>
          <w:u w:val="single"/>
        </w:rPr>
        <w:t xml:space="preserve"> （投标人名称）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的投标，提供的投标保证金承诺。投标保证金金额为人民币</w:t>
      </w:r>
      <w:r>
        <w:rPr>
          <w:rFonts w:hint="eastAsia" w:ascii="仿宋" w:hAnsi="仿宋" w:eastAsia="仿宋" w:cs="仿宋"/>
          <w:color w:val="auto"/>
          <w:sz w:val="28"/>
          <w:szCs w:val="28"/>
          <w:highlight w:val="none"/>
          <w:u w:val="single"/>
          <w:lang w:val="en-US" w:eastAsia="zh-CN"/>
        </w:rPr>
        <w:t xml:space="preserve">  贰仟元整  </w:t>
      </w:r>
      <w:r>
        <w:rPr>
          <w:rFonts w:hint="eastAsia" w:ascii="仿宋" w:hAnsi="仿宋" w:eastAsia="仿宋" w:cs="仿宋"/>
          <w:color w:val="auto"/>
          <w:sz w:val="28"/>
          <w:szCs w:val="28"/>
          <w:highlight w:val="none"/>
        </w:rPr>
        <w:t>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2000.00 </w:t>
      </w:r>
      <w:r>
        <w:rPr>
          <w:rFonts w:hint="eastAsia" w:ascii="仿宋" w:hAnsi="仿宋" w:eastAsia="仿宋" w:cs="仿宋"/>
          <w:color w:val="auto"/>
          <w:sz w:val="28"/>
          <w:szCs w:val="28"/>
          <w:highlight w:val="none"/>
        </w:rPr>
        <w:t>元）。</w:t>
      </w:r>
    </w:p>
    <w:p w14:paraId="461A9E26">
      <w:pPr>
        <w:keepNext w:val="0"/>
        <w:keepLines w:val="0"/>
        <w:pageBreakBefore w:val="0"/>
        <w:widowControl w:val="0"/>
        <w:kinsoku/>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方承诺：虽然投标保证金没有实际支付你方，但我方承担投标保证金责任，我方如有在投标截止后撤销投标文件、中标后无正当理由不与贵方订立合同、在签订合同时向贵方提出附加条件或其他法律法规规定的投标保证金不予退还的行为，我方承诺在接到贵方补交投标保证金通知7日内，补交投标保证金，承担由此造成的一切法律后果。</w:t>
      </w:r>
    </w:p>
    <w:p w14:paraId="79D7B956">
      <w:pPr>
        <w:keepNext w:val="0"/>
        <w:keepLines w:val="0"/>
        <w:pageBreakBefore w:val="0"/>
        <w:widowControl w:val="0"/>
        <w:kinsoku/>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auto"/>
          <w:sz w:val="28"/>
          <w:szCs w:val="28"/>
        </w:rPr>
      </w:pPr>
    </w:p>
    <w:p w14:paraId="76BBA813">
      <w:pPr>
        <w:keepNext w:val="0"/>
        <w:keepLines w:val="0"/>
        <w:pageBreakBefore w:val="0"/>
        <w:widowControl w:val="0"/>
        <w:tabs>
          <w:tab w:val="left" w:pos="8306"/>
        </w:tabs>
        <w:kinsoku/>
        <w:overflowPunct/>
        <w:topLinePunct w:val="0"/>
        <w:autoSpaceDE/>
        <w:autoSpaceDN/>
        <w:bidi w:val="0"/>
        <w:adjustRightInd/>
        <w:snapToGrid/>
        <w:spacing w:line="480" w:lineRule="auto"/>
        <w:ind w:right="-58" w:firstLine="3780" w:firstLineChars="135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授权委托人签字：</w:t>
      </w:r>
      <w:r>
        <w:rPr>
          <w:rFonts w:hint="eastAsia" w:ascii="仿宋" w:hAnsi="仿宋" w:eastAsia="仿宋" w:cs="仿宋"/>
          <w:color w:val="auto"/>
          <w:sz w:val="28"/>
          <w:szCs w:val="28"/>
          <w:u w:val="single"/>
        </w:rPr>
        <w:t xml:space="preserve">                 </w:t>
      </w:r>
    </w:p>
    <w:p w14:paraId="3EF7FEB4">
      <w:pPr>
        <w:keepNext w:val="0"/>
        <w:keepLines w:val="0"/>
        <w:pageBreakBefore w:val="0"/>
        <w:widowControl w:val="0"/>
        <w:tabs>
          <w:tab w:val="left" w:pos="8306"/>
        </w:tabs>
        <w:kinsoku/>
        <w:overflowPunct/>
        <w:topLinePunct w:val="0"/>
        <w:autoSpaceDE/>
        <w:autoSpaceDN/>
        <w:bidi w:val="0"/>
        <w:adjustRightInd/>
        <w:snapToGrid/>
        <w:spacing w:line="480" w:lineRule="auto"/>
        <w:ind w:right="-58" w:firstLine="3780" w:firstLineChars="135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授权委托人联系电话：</w:t>
      </w:r>
      <w:r>
        <w:rPr>
          <w:rFonts w:hint="eastAsia" w:ascii="仿宋" w:hAnsi="仿宋" w:eastAsia="仿宋" w:cs="仿宋"/>
          <w:color w:val="auto"/>
          <w:sz w:val="28"/>
          <w:szCs w:val="28"/>
          <w:u w:val="single"/>
        </w:rPr>
        <w:t xml:space="preserve">             </w:t>
      </w:r>
    </w:p>
    <w:p w14:paraId="389240E3">
      <w:pPr>
        <w:keepNext w:val="0"/>
        <w:keepLines w:val="0"/>
        <w:pageBreakBefore w:val="0"/>
        <w:widowControl w:val="0"/>
        <w:tabs>
          <w:tab w:val="left" w:pos="8306"/>
        </w:tabs>
        <w:kinsoku/>
        <w:overflowPunct/>
        <w:topLinePunct w:val="0"/>
        <w:autoSpaceDE/>
        <w:autoSpaceDN/>
        <w:bidi w:val="0"/>
        <w:adjustRightInd/>
        <w:snapToGrid/>
        <w:spacing w:line="480" w:lineRule="auto"/>
        <w:ind w:right="-58" w:firstLine="3780" w:firstLineChars="135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法定代表人签字或盖章：</w:t>
      </w:r>
      <w:r>
        <w:rPr>
          <w:rFonts w:hint="eastAsia" w:ascii="仿宋" w:hAnsi="仿宋" w:eastAsia="仿宋" w:cs="仿宋"/>
          <w:color w:val="auto"/>
          <w:sz w:val="28"/>
          <w:szCs w:val="28"/>
          <w:u w:val="single"/>
        </w:rPr>
        <w:t xml:space="preserve">            </w:t>
      </w:r>
    </w:p>
    <w:p w14:paraId="1FE4D71F">
      <w:pPr>
        <w:keepNext w:val="0"/>
        <w:keepLines w:val="0"/>
        <w:pageBreakBefore w:val="0"/>
        <w:widowControl w:val="0"/>
        <w:tabs>
          <w:tab w:val="left" w:pos="8306"/>
        </w:tabs>
        <w:kinsoku/>
        <w:overflowPunct/>
        <w:topLinePunct w:val="0"/>
        <w:autoSpaceDE/>
        <w:autoSpaceDN/>
        <w:bidi w:val="0"/>
        <w:adjustRightInd/>
        <w:snapToGrid/>
        <w:spacing w:line="480" w:lineRule="auto"/>
        <w:ind w:right="-58" w:firstLine="3780" w:firstLineChars="135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法定代表人联系电话：</w:t>
      </w:r>
      <w:r>
        <w:rPr>
          <w:rFonts w:hint="eastAsia" w:ascii="仿宋" w:hAnsi="仿宋" w:eastAsia="仿宋" w:cs="仿宋"/>
          <w:color w:val="auto"/>
          <w:sz w:val="28"/>
          <w:szCs w:val="28"/>
          <w:u w:val="single"/>
        </w:rPr>
        <w:t xml:space="preserve">             </w:t>
      </w:r>
    </w:p>
    <w:p w14:paraId="2B8C8E81">
      <w:pPr>
        <w:keepNext w:val="0"/>
        <w:keepLines w:val="0"/>
        <w:pageBreakBefore w:val="0"/>
        <w:widowControl w:val="0"/>
        <w:tabs>
          <w:tab w:val="left" w:pos="8306"/>
        </w:tabs>
        <w:kinsoku/>
        <w:overflowPunct/>
        <w:topLinePunct w:val="0"/>
        <w:autoSpaceDE/>
        <w:autoSpaceDN/>
        <w:bidi w:val="0"/>
        <w:adjustRightInd/>
        <w:snapToGrid/>
        <w:spacing w:line="480" w:lineRule="auto"/>
        <w:ind w:right="-58" w:firstLine="3780" w:firstLineChars="135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投标单位公章：</w:t>
      </w:r>
      <w:r>
        <w:rPr>
          <w:rFonts w:hint="eastAsia" w:ascii="仿宋" w:hAnsi="仿宋" w:eastAsia="仿宋" w:cs="仿宋"/>
          <w:color w:val="auto"/>
          <w:sz w:val="28"/>
          <w:szCs w:val="28"/>
          <w:u w:val="single"/>
        </w:rPr>
        <w:t xml:space="preserve">                    </w:t>
      </w:r>
    </w:p>
    <w:p w14:paraId="11B08108">
      <w:pPr>
        <w:keepNext w:val="0"/>
        <w:keepLines w:val="0"/>
        <w:pageBreakBefore w:val="0"/>
        <w:widowControl w:val="0"/>
        <w:kinsoku/>
        <w:wordWrap w:val="0"/>
        <w:overflowPunct/>
        <w:topLinePunct w:val="0"/>
        <w:autoSpaceDE/>
        <w:autoSpaceDN/>
        <w:bidi w:val="0"/>
        <w:adjustRightInd/>
        <w:snapToGrid/>
        <w:spacing w:line="480" w:lineRule="auto"/>
        <w:ind w:firstLine="560" w:firstLineChars="200"/>
        <w:jc w:val="center"/>
        <w:textAlignment w:val="auto"/>
        <w:rPr>
          <w:rFonts w:hint="eastAsia" w:ascii="仿宋" w:hAnsi="仿宋" w:eastAsia="仿宋" w:cs="仿宋"/>
          <w:color w:val="auto"/>
          <w:sz w:val="28"/>
          <w:szCs w:val="28"/>
          <w:u w:val="single"/>
        </w:rPr>
      </w:pPr>
    </w:p>
    <w:p w14:paraId="48FBAEE2">
      <w:pPr>
        <w:keepNext w:val="0"/>
        <w:keepLines w:val="0"/>
        <w:pageBreakBefore w:val="0"/>
        <w:widowControl w:val="0"/>
        <w:tabs>
          <w:tab w:val="left" w:pos="8306"/>
        </w:tabs>
        <w:kinsoku/>
        <w:overflowPunct/>
        <w:topLinePunct w:val="0"/>
        <w:autoSpaceDE/>
        <w:autoSpaceDN/>
        <w:bidi w:val="0"/>
        <w:adjustRightInd/>
        <w:snapToGrid/>
        <w:spacing w:line="480" w:lineRule="auto"/>
        <w:ind w:right="-58" w:firstLine="4760" w:firstLineChars="17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2024</w:t>
      </w:r>
      <w:r>
        <w:rPr>
          <w:rFonts w:hint="eastAsia" w:ascii="仿宋" w:hAnsi="仿宋" w:eastAsia="仿宋" w:cs="仿宋"/>
          <w:color w:val="auto"/>
          <w:sz w:val="28"/>
          <w:szCs w:val="28"/>
        </w:rPr>
        <w:t>年   月   日</w:t>
      </w:r>
    </w:p>
    <w:p w14:paraId="2BA384DA">
      <w:pPr>
        <w:pStyle w:val="3"/>
        <w:rPr>
          <w:rFonts w:hint="eastAsia" w:cs="Arial"/>
          <w:b w:val="0"/>
          <w:bCs/>
          <w:color w:val="auto"/>
          <w:sz w:val="32"/>
          <w:szCs w:val="32"/>
          <w:lang w:val="en-US" w:eastAsia="zh-CN"/>
        </w:rPr>
      </w:pPr>
      <w:r>
        <w:rPr>
          <w:rFonts w:hint="eastAsia" w:cs="Arial"/>
          <w:b w:val="0"/>
          <w:bCs/>
          <w:color w:val="auto"/>
          <w:sz w:val="32"/>
          <w:szCs w:val="32"/>
          <w:lang w:val="en-US" w:eastAsia="zh-CN"/>
        </w:rPr>
        <w:t>附件2</w:t>
      </w:r>
    </w:p>
    <w:p w14:paraId="5BAAA535">
      <w:pPr>
        <w:pStyle w:val="3"/>
        <w:rPr>
          <w:rFonts w:hint="default" w:cs="Arial"/>
          <w:b w:val="0"/>
          <w:bCs/>
          <w:color w:val="auto"/>
          <w:sz w:val="32"/>
          <w:szCs w:val="32"/>
          <w:lang w:val="en-US" w:eastAsia="zh-CN"/>
        </w:rPr>
      </w:pPr>
    </w:p>
    <w:p w14:paraId="53B108D2">
      <w:pPr>
        <w:jc w:val="center"/>
        <w:rPr>
          <w:rFonts w:hint="eastAsia"/>
          <w:b/>
          <w:bCs/>
          <w:sz w:val="32"/>
          <w:szCs w:val="32"/>
          <w:lang w:eastAsia="zh-CN"/>
        </w:rPr>
      </w:pPr>
      <w:r>
        <w:rPr>
          <w:rFonts w:hint="eastAsia"/>
          <w:b/>
          <w:bCs/>
          <w:sz w:val="32"/>
          <w:szCs w:val="32"/>
          <w:lang w:eastAsia="zh-CN"/>
        </w:rPr>
        <w:t>报价函</w:t>
      </w:r>
    </w:p>
    <w:p w14:paraId="0599A6EA">
      <w:pPr>
        <w:ind w:left="1400" w:hanging="1400" w:hangingChars="500"/>
        <w:jc w:val="left"/>
        <w:rPr>
          <w:rFonts w:hint="eastAsia"/>
          <w:sz w:val="28"/>
          <w:szCs w:val="28"/>
          <w:lang w:eastAsia="zh-CN"/>
        </w:rPr>
      </w:pPr>
      <w:r>
        <w:rPr>
          <w:rFonts w:hint="eastAsia"/>
          <w:sz w:val="28"/>
          <w:szCs w:val="28"/>
          <w:lang w:eastAsia="zh-CN"/>
        </w:rPr>
        <w:t>工程名称：生态颗粒盐装置成品率提升项目—厂房、设备基础改造土</w:t>
      </w:r>
      <w:bookmarkStart w:id="4" w:name="_GoBack"/>
      <w:bookmarkEnd w:id="4"/>
      <w:r>
        <w:rPr>
          <w:rFonts w:hint="eastAsia"/>
          <w:sz w:val="28"/>
          <w:szCs w:val="28"/>
          <w:lang w:eastAsia="zh-CN"/>
        </w:rPr>
        <w:t>建设计</w:t>
      </w:r>
    </w:p>
    <w:p w14:paraId="65BF6588">
      <w:pPr>
        <w:jc w:val="left"/>
        <w:rPr>
          <w:rFonts w:hint="eastAsia"/>
          <w:sz w:val="28"/>
          <w:szCs w:val="28"/>
          <w:lang w:eastAsia="zh-CN"/>
        </w:rPr>
      </w:pPr>
      <w:r>
        <w:rPr>
          <w:rFonts w:hint="eastAsia"/>
          <w:sz w:val="28"/>
          <w:szCs w:val="28"/>
          <w:lang w:eastAsia="zh-CN"/>
        </w:rPr>
        <w:t>建设单位名称：</w:t>
      </w:r>
    </w:p>
    <w:p w14:paraId="7CBB1F07">
      <w:pPr>
        <w:jc w:val="left"/>
        <w:rPr>
          <w:rFonts w:hint="eastAsia"/>
          <w:sz w:val="28"/>
          <w:szCs w:val="28"/>
          <w:lang w:eastAsia="zh-CN"/>
        </w:rPr>
      </w:pPr>
      <w:r>
        <w:rPr>
          <w:rFonts w:hint="eastAsia"/>
          <w:sz w:val="28"/>
          <w:szCs w:val="28"/>
          <w:lang w:eastAsia="zh-CN"/>
        </w:rPr>
        <w:t>报价单位：</w:t>
      </w:r>
    </w:p>
    <w:p w14:paraId="75E73BE8">
      <w:pPr>
        <w:ind w:firstLine="280" w:firstLineChars="100"/>
        <w:jc w:val="left"/>
        <w:rPr>
          <w:rFonts w:hint="eastAsia"/>
          <w:sz w:val="28"/>
          <w:szCs w:val="28"/>
          <w:lang w:eastAsia="zh-CN"/>
        </w:rPr>
      </w:pPr>
    </w:p>
    <w:p w14:paraId="0787388E">
      <w:pPr>
        <w:jc w:val="left"/>
        <w:rPr>
          <w:rFonts w:hint="eastAsia"/>
          <w:sz w:val="28"/>
          <w:szCs w:val="28"/>
          <w:u w:val="single"/>
          <w:lang w:val="en-US" w:eastAsia="zh-CN"/>
        </w:rPr>
      </w:pPr>
      <w:r>
        <w:rPr>
          <w:rFonts w:hint="eastAsia"/>
          <w:sz w:val="28"/>
          <w:szCs w:val="28"/>
          <w:lang w:eastAsia="zh-CN"/>
        </w:rPr>
        <w:t>报价（含税</w:t>
      </w:r>
      <w:r>
        <w:rPr>
          <w:rFonts w:hint="eastAsia"/>
          <w:sz w:val="28"/>
          <w:szCs w:val="28"/>
          <w:lang w:val="en-US" w:eastAsia="zh-CN"/>
        </w:rPr>
        <w:t xml:space="preserve"> 6%  小写）：</w:t>
      </w:r>
      <w:r>
        <w:rPr>
          <w:rFonts w:hint="eastAsia"/>
          <w:sz w:val="28"/>
          <w:szCs w:val="28"/>
          <w:u w:val="single"/>
          <w:lang w:val="en-US" w:eastAsia="zh-CN"/>
        </w:rPr>
        <w:t xml:space="preserve">                    （人民币） </w:t>
      </w:r>
    </w:p>
    <w:p w14:paraId="0DBC2F6A">
      <w:pPr>
        <w:jc w:val="left"/>
        <w:rPr>
          <w:rFonts w:hint="eastAsia"/>
          <w:sz w:val="28"/>
          <w:szCs w:val="28"/>
          <w:u w:val="single"/>
          <w:lang w:val="en-US" w:eastAsia="zh-CN"/>
        </w:rPr>
      </w:pPr>
      <w:r>
        <w:rPr>
          <w:rFonts w:hint="eastAsia"/>
          <w:sz w:val="28"/>
          <w:szCs w:val="28"/>
          <w:u w:val="none"/>
          <w:lang w:val="en-US" w:eastAsia="zh-CN"/>
        </w:rPr>
        <w:t xml:space="preserve">         （含税6%大写）：</w:t>
      </w:r>
      <w:r>
        <w:rPr>
          <w:rFonts w:hint="eastAsia"/>
          <w:sz w:val="28"/>
          <w:szCs w:val="28"/>
          <w:u w:val="single"/>
          <w:lang w:val="en-US" w:eastAsia="zh-CN"/>
        </w:rPr>
        <w:t xml:space="preserve">                     （人民币）</w:t>
      </w:r>
    </w:p>
    <w:p w14:paraId="33D652EC">
      <w:pPr>
        <w:ind w:firstLine="280" w:firstLineChars="100"/>
        <w:jc w:val="left"/>
        <w:rPr>
          <w:rFonts w:hint="eastAsia"/>
          <w:sz w:val="28"/>
          <w:szCs w:val="28"/>
          <w:u w:val="none"/>
          <w:lang w:val="en-US" w:eastAsia="zh-CN"/>
        </w:rPr>
      </w:pPr>
      <w:r>
        <w:rPr>
          <w:rFonts w:hint="eastAsia"/>
          <w:sz w:val="28"/>
          <w:szCs w:val="28"/>
          <w:u w:val="none"/>
          <w:lang w:val="en-US" w:eastAsia="zh-CN"/>
        </w:rPr>
        <w:t xml:space="preserve">工期响应：  </w:t>
      </w:r>
    </w:p>
    <w:p w14:paraId="5DD781C0">
      <w:pPr>
        <w:jc w:val="left"/>
        <w:rPr>
          <w:rFonts w:hint="eastAsia"/>
          <w:sz w:val="28"/>
          <w:szCs w:val="28"/>
          <w:u w:val="none"/>
          <w:lang w:val="en-US" w:eastAsia="zh-CN"/>
        </w:rPr>
      </w:pPr>
      <w:r>
        <w:rPr>
          <w:rFonts w:hint="eastAsia"/>
          <w:sz w:val="28"/>
          <w:szCs w:val="28"/>
          <w:u w:val="none"/>
          <w:lang w:val="en-US" w:eastAsia="zh-CN"/>
        </w:rPr>
        <w:t xml:space="preserve">          </w:t>
      </w:r>
    </w:p>
    <w:p w14:paraId="0F31A026">
      <w:pPr>
        <w:jc w:val="left"/>
        <w:rPr>
          <w:rFonts w:hint="eastAsia"/>
          <w:sz w:val="28"/>
          <w:szCs w:val="28"/>
          <w:u w:val="none"/>
          <w:lang w:val="en-US" w:eastAsia="zh-CN"/>
        </w:rPr>
      </w:pPr>
    </w:p>
    <w:p w14:paraId="6CEB1F75">
      <w:pPr>
        <w:ind w:firstLine="3640" w:firstLineChars="1300"/>
        <w:jc w:val="left"/>
        <w:rPr>
          <w:rFonts w:hint="eastAsia"/>
          <w:sz w:val="28"/>
          <w:szCs w:val="28"/>
          <w:u w:val="none"/>
          <w:lang w:val="en-US" w:eastAsia="zh-CN"/>
        </w:rPr>
      </w:pPr>
      <w:r>
        <w:rPr>
          <w:rFonts w:hint="eastAsia"/>
          <w:sz w:val="28"/>
          <w:szCs w:val="28"/>
          <w:u w:val="none"/>
          <w:lang w:val="en-US" w:eastAsia="zh-CN"/>
        </w:rPr>
        <w:t xml:space="preserve"> 报价单位（盖章）：</w:t>
      </w:r>
    </w:p>
    <w:p w14:paraId="60D4C617">
      <w:pPr>
        <w:jc w:val="left"/>
        <w:rPr>
          <w:rFonts w:hint="eastAsia"/>
          <w:sz w:val="28"/>
          <w:szCs w:val="28"/>
          <w:u w:val="none"/>
          <w:lang w:val="en-US" w:eastAsia="zh-CN"/>
        </w:rPr>
      </w:pPr>
      <w:r>
        <w:rPr>
          <w:rFonts w:hint="eastAsia"/>
          <w:sz w:val="28"/>
          <w:szCs w:val="28"/>
          <w:u w:val="none"/>
          <w:lang w:val="en-US" w:eastAsia="zh-CN"/>
        </w:rPr>
        <w:t xml:space="preserve">                         （签字）：</w:t>
      </w:r>
    </w:p>
    <w:p w14:paraId="21D38452">
      <w:pPr>
        <w:jc w:val="left"/>
        <w:rPr>
          <w:rFonts w:hint="eastAsia"/>
          <w:sz w:val="28"/>
          <w:szCs w:val="28"/>
          <w:u w:val="none"/>
          <w:lang w:val="en-US" w:eastAsia="zh-CN"/>
        </w:rPr>
      </w:pPr>
      <w:r>
        <w:rPr>
          <w:rFonts w:hint="eastAsia"/>
          <w:sz w:val="28"/>
          <w:szCs w:val="28"/>
          <w:u w:val="none"/>
          <w:lang w:val="en-US" w:eastAsia="zh-CN"/>
        </w:rPr>
        <w:t xml:space="preserve">                          联系电话：</w:t>
      </w:r>
    </w:p>
    <w:p w14:paraId="386FE30E">
      <w:pPr>
        <w:jc w:val="left"/>
        <w:rPr>
          <w:rFonts w:hint="default"/>
          <w:sz w:val="28"/>
          <w:szCs w:val="28"/>
          <w:u w:val="none"/>
          <w:lang w:val="en-US" w:eastAsia="zh-CN"/>
        </w:rPr>
      </w:pPr>
      <w:r>
        <w:rPr>
          <w:rFonts w:hint="eastAsia"/>
          <w:sz w:val="28"/>
          <w:szCs w:val="28"/>
          <w:u w:val="none"/>
          <w:lang w:val="en-US" w:eastAsia="zh-CN"/>
        </w:rPr>
        <w:t xml:space="preserve">                                 2024年    月    日</w:t>
      </w:r>
    </w:p>
    <w:p w14:paraId="16677132">
      <w:pPr>
        <w:pStyle w:val="3"/>
        <w:rPr>
          <w:rFonts w:cs="Arial"/>
          <w:color w:val="auto"/>
          <w:sz w:val="28"/>
          <w:szCs w:val="28"/>
        </w:rPr>
      </w:pPr>
    </w:p>
    <w:p w14:paraId="2599203F">
      <w:pPr>
        <w:jc w:val="left"/>
        <w:rPr>
          <w:rFonts w:hint="eastAsia" w:ascii="黑体" w:hAnsi="黑体" w:eastAsia="黑体" w:cs="黑体"/>
          <w:sz w:val="44"/>
          <w:szCs w:val="4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D7B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E1C6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3E1C6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77170"/>
    <w:multiLevelType w:val="singleLevel"/>
    <w:tmpl w:val="94077170"/>
    <w:lvl w:ilvl="0" w:tentative="0">
      <w:start w:val="1"/>
      <w:numFmt w:val="chineseCounting"/>
      <w:suff w:val="nothing"/>
      <w:lvlText w:val="%1、"/>
      <w:lvlJc w:val="left"/>
      <w:rPr>
        <w:rFonts w:hint="eastAsia"/>
      </w:rPr>
    </w:lvl>
  </w:abstractNum>
  <w:abstractNum w:abstractNumId="1">
    <w:nsid w:val="BA852F88"/>
    <w:multiLevelType w:val="singleLevel"/>
    <w:tmpl w:val="BA852F88"/>
    <w:lvl w:ilvl="0" w:tentative="0">
      <w:start w:val="2"/>
      <w:numFmt w:val="decimal"/>
      <w:suff w:val="nothing"/>
      <w:lvlText w:val="%1、"/>
      <w:lvlJc w:val="left"/>
    </w:lvl>
  </w:abstractNum>
  <w:abstractNum w:abstractNumId="2">
    <w:nsid w:val="5D482CCF"/>
    <w:multiLevelType w:val="singleLevel"/>
    <w:tmpl w:val="5D482CCF"/>
    <w:lvl w:ilvl="0" w:tentative="0">
      <w:start w:val="1"/>
      <w:numFmt w:val="decimal"/>
      <w:suff w:val="nothing"/>
      <w:lvlText w:val="%1、"/>
      <w:lvlJc w:val="left"/>
      <w:pPr>
        <w:ind w:left="562" w:leftChars="0" w:firstLine="0" w:firstLineChars="0"/>
      </w:pPr>
    </w:lvl>
  </w:abstractNum>
  <w:abstractNum w:abstractNumId="3">
    <w:nsid w:val="681E9222"/>
    <w:multiLevelType w:val="singleLevel"/>
    <w:tmpl w:val="681E9222"/>
    <w:lvl w:ilvl="0" w:tentative="0">
      <w:start w:val="1"/>
      <w:numFmt w:val="decimal"/>
      <w:suff w:val="nothing"/>
      <w:lvlText w:val="%1、"/>
      <w:lvlJc w:val="left"/>
      <w:pPr>
        <w:ind w:left="42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ODM1ZmNhNzJlZTUwMjg2ODIwNjkxZTc1OGVhMmIifQ=="/>
    <w:docVar w:name="KSO_WPS_MARK_KEY" w:val="f375d93d-509a-4c78-9ab0-cdd7c972e613"/>
  </w:docVars>
  <w:rsids>
    <w:rsidRoot w:val="43897EE3"/>
    <w:rsid w:val="0C9E1B7C"/>
    <w:rsid w:val="0CB07405"/>
    <w:rsid w:val="18CD4664"/>
    <w:rsid w:val="1FB52B16"/>
    <w:rsid w:val="215C29A4"/>
    <w:rsid w:val="238C6E36"/>
    <w:rsid w:val="30267DED"/>
    <w:rsid w:val="41741B70"/>
    <w:rsid w:val="43897EE3"/>
    <w:rsid w:val="4FFD4449"/>
    <w:rsid w:val="500E1919"/>
    <w:rsid w:val="64273675"/>
    <w:rsid w:val="6D106738"/>
    <w:rsid w:val="7B7D5A7B"/>
    <w:rsid w:val="7CBD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仿宋" w:hAnsi="仿宋" w:eastAsia="仿宋" w:cs="仿宋"/>
      <w:sz w:val="27"/>
      <w:szCs w:val="27"/>
      <w:lang w:val="en-US" w:eastAsia="en-US" w:bidi="ar-SA"/>
    </w:rPr>
  </w:style>
  <w:style w:type="paragraph" w:customStyle="1" w:styleId="3">
    <w:name w:val="样式1"/>
    <w:basedOn w:val="1"/>
    <w:autoRedefine/>
    <w:qFormat/>
    <w:uiPriority w:val="0"/>
    <w:rPr>
      <w:b/>
      <w:color w:val="538135"/>
      <w:sz w:val="2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黑体" w:cs="宋体"/>
      <w:kern w:val="2"/>
      <w:sz w:val="2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1369</Words>
  <Characters>1439</Characters>
  <Lines>0</Lines>
  <Paragraphs>0</Paragraphs>
  <TotalTime>14</TotalTime>
  <ScaleCrop>false</ScaleCrop>
  <LinksUpToDate>false</LinksUpToDate>
  <CharactersWithSpaces>1831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2024-05-13T01:53:00Z</dcterms:created>
  <dc:creator>黄建春</dc:creator>
  <cp:lastModifiedBy>龚建</cp:lastModifiedBy>
  <cp:lastPrinted>2024-05-22T06:05:00Z</cp:lastPrinted>
  <dcterms:modified xsi:type="dcterms:W3CDTF">2024-09-02T10:44:19Z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1C09D6157C9748B6A94769D260166CB4_13</vt:lpwstr>
  </property>
</Properties>
</file>