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F2237">
      <w:pPr>
        <w:spacing w:line="360" w:lineRule="auto"/>
        <w:jc w:val="center"/>
        <w:rPr>
          <w:rFonts w:hint="eastAsia" w:ascii="黑体" w:hAnsi="黑体" w:eastAsia="黑体" w:cs="宋体"/>
          <w:b/>
          <w:color w:val="000000"/>
          <w:kern w:val="0"/>
          <w:sz w:val="32"/>
          <w:szCs w:val="32"/>
        </w:rPr>
      </w:pPr>
    </w:p>
    <w:p w14:paraId="3354D293">
      <w:pPr>
        <w:spacing w:line="360" w:lineRule="auto"/>
        <w:jc w:val="center"/>
        <w:rPr>
          <w:rFonts w:hint="eastAsia" w:ascii="宋体" w:hAnsi="宋体" w:eastAsia="宋体" w:cs="宋体"/>
          <w:b/>
          <w:bCs w:val="0"/>
          <w:color w:val="000000"/>
          <w:kern w:val="0"/>
          <w:sz w:val="44"/>
          <w:szCs w:val="44"/>
        </w:rPr>
      </w:pPr>
      <w:r>
        <w:rPr>
          <w:rFonts w:hint="eastAsia" w:ascii="宋体" w:hAnsi="宋体" w:eastAsia="宋体" w:cs="宋体"/>
          <w:b/>
          <w:bCs w:val="0"/>
          <w:color w:val="000000"/>
          <w:w w:val="90"/>
          <w:kern w:val="0"/>
          <w:sz w:val="44"/>
          <w:szCs w:val="44"/>
        </w:rPr>
        <w:t>湖南省湘澧盐化有限责任公司</w:t>
      </w:r>
    </w:p>
    <w:p w14:paraId="6820B26B">
      <w:pPr>
        <w:spacing w:line="360" w:lineRule="auto"/>
        <w:jc w:val="center"/>
        <w:rPr>
          <w:rFonts w:hint="eastAsia" w:ascii="宋体" w:hAnsi="宋体" w:eastAsia="宋体" w:cs="宋体"/>
          <w:b/>
          <w:bCs w:val="0"/>
          <w:color w:val="000000"/>
          <w:kern w:val="0"/>
          <w:sz w:val="44"/>
          <w:szCs w:val="44"/>
        </w:rPr>
      </w:pPr>
    </w:p>
    <w:p w14:paraId="214829C6">
      <w:pPr>
        <w:spacing w:line="360" w:lineRule="auto"/>
        <w:jc w:val="center"/>
        <w:rPr>
          <w:rFonts w:hint="eastAsia" w:ascii="宋体" w:hAnsi="宋体" w:eastAsia="宋体" w:cs="宋体"/>
          <w:b/>
          <w:bCs w:val="0"/>
          <w:w w:val="100"/>
          <w:sz w:val="44"/>
          <w:szCs w:val="44"/>
          <w:lang w:val="en-US" w:eastAsia="zh-CN"/>
        </w:rPr>
      </w:pPr>
      <w:r>
        <w:rPr>
          <w:rFonts w:hint="eastAsia" w:ascii="宋体" w:hAnsi="宋体" w:eastAsia="宋体" w:cs="宋体"/>
          <w:b/>
          <w:bCs w:val="0"/>
          <w:w w:val="100"/>
          <w:sz w:val="44"/>
          <w:szCs w:val="44"/>
          <w:lang w:val="en-US" w:eastAsia="zh-CN"/>
        </w:rPr>
        <w:t>包装厂二期</w:t>
      </w:r>
      <w:r>
        <w:rPr>
          <w:rFonts w:hint="eastAsia" w:ascii="宋体" w:hAnsi="宋体" w:cs="宋体"/>
          <w:b/>
          <w:bCs w:val="0"/>
          <w:w w:val="100"/>
          <w:sz w:val="44"/>
          <w:szCs w:val="44"/>
          <w:lang w:val="en-US" w:eastAsia="zh-CN"/>
        </w:rPr>
        <w:t>新增1条</w:t>
      </w:r>
      <w:r>
        <w:rPr>
          <w:rFonts w:hint="eastAsia" w:ascii="宋体" w:hAnsi="宋体" w:eastAsia="宋体" w:cs="宋体"/>
          <w:b/>
          <w:bCs w:val="0"/>
          <w:w w:val="100"/>
          <w:sz w:val="44"/>
          <w:szCs w:val="44"/>
          <w:lang w:val="en-US" w:eastAsia="zh-CN"/>
        </w:rPr>
        <w:t>25kg包装码垛生产线</w:t>
      </w:r>
    </w:p>
    <w:p w14:paraId="20962C26">
      <w:pPr>
        <w:spacing w:line="360" w:lineRule="auto"/>
        <w:jc w:val="center"/>
        <w:rPr>
          <w:rFonts w:hint="eastAsia" w:ascii="宋体" w:hAnsi="宋体" w:eastAsia="宋体" w:cs="宋体"/>
          <w:b/>
          <w:bCs w:val="0"/>
          <w:w w:val="100"/>
          <w:sz w:val="44"/>
          <w:szCs w:val="44"/>
          <w:lang w:val="en-US" w:eastAsia="zh-CN"/>
        </w:rPr>
      </w:pPr>
      <w:r>
        <w:rPr>
          <w:rFonts w:hint="eastAsia" w:ascii="宋体" w:hAnsi="宋体" w:eastAsia="宋体" w:cs="宋体"/>
          <w:b/>
          <w:bCs w:val="0"/>
          <w:w w:val="100"/>
          <w:sz w:val="44"/>
          <w:szCs w:val="44"/>
          <w:lang w:val="en-US" w:eastAsia="zh-CN"/>
        </w:rPr>
        <w:t>项</w:t>
      </w:r>
      <w:r>
        <w:rPr>
          <w:rFonts w:hint="eastAsia" w:ascii="宋体" w:hAnsi="宋体" w:cs="宋体"/>
          <w:b/>
          <w:bCs w:val="0"/>
          <w:w w:val="100"/>
          <w:sz w:val="44"/>
          <w:szCs w:val="44"/>
          <w:lang w:val="en-US" w:eastAsia="zh-CN"/>
        </w:rPr>
        <w:t xml:space="preserve">       </w:t>
      </w:r>
      <w:r>
        <w:rPr>
          <w:rFonts w:hint="eastAsia" w:ascii="宋体" w:hAnsi="宋体" w:eastAsia="宋体" w:cs="宋体"/>
          <w:b/>
          <w:bCs w:val="0"/>
          <w:w w:val="100"/>
          <w:sz w:val="44"/>
          <w:szCs w:val="44"/>
          <w:lang w:val="en-US" w:eastAsia="zh-CN"/>
        </w:rPr>
        <w:t>目</w:t>
      </w:r>
    </w:p>
    <w:p w14:paraId="5E3E7D12">
      <w:pPr>
        <w:spacing w:line="360" w:lineRule="auto"/>
        <w:jc w:val="center"/>
        <w:rPr>
          <w:rFonts w:ascii="黑体" w:hAnsi="黑体" w:eastAsia="黑体"/>
          <w:b/>
          <w:sz w:val="28"/>
          <w:szCs w:val="28"/>
        </w:rPr>
      </w:pPr>
    </w:p>
    <w:p w14:paraId="0C489612">
      <w:pPr>
        <w:jc w:val="both"/>
        <w:rPr>
          <w:rFonts w:ascii="黑体" w:hAnsi="黑体" w:eastAsia="黑体"/>
          <w:b/>
          <w:sz w:val="44"/>
          <w:szCs w:val="44"/>
        </w:rPr>
      </w:pPr>
    </w:p>
    <w:p w14:paraId="21C29E9C">
      <w:pPr>
        <w:jc w:val="center"/>
        <w:rPr>
          <w:rFonts w:ascii="黑体" w:hAnsi="黑体" w:eastAsia="黑体"/>
          <w:b/>
          <w:sz w:val="44"/>
          <w:szCs w:val="44"/>
        </w:rPr>
      </w:pPr>
    </w:p>
    <w:p w14:paraId="55046383">
      <w:pPr>
        <w:jc w:val="center"/>
        <w:rPr>
          <w:rFonts w:ascii="黑体" w:hAnsi="黑体" w:eastAsia="黑体"/>
          <w:b/>
          <w:sz w:val="44"/>
          <w:szCs w:val="44"/>
        </w:rPr>
      </w:pPr>
    </w:p>
    <w:p w14:paraId="058FE8CC">
      <w:pPr>
        <w:jc w:val="center"/>
        <w:rPr>
          <w:rFonts w:ascii="黑体" w:hAnsi="黑体" w:eastAsia="黑体"/>
          <w:b/>
          <w:sz w:val="52"/>
          <w:szCs w:val="52"/>
        </w:rPr>
      </w:pPr>
      <w:r>
        <w:rPr>
          <w:rFonts w:hint="eastAsia" w:ascii="黑体" w:hAnsi="黑体" w:eastAsia="黑体"/>
          <w:b/>
          <w:sz w:val="52"/>
          <w:szCs w:val="52"/>
          <w:lang w:val="en-US" w:eastAsia="zh-CN"/>
        </w:rPr>
        <w:t xml:space="preserve">询 价 </w:t>
      </w:r>
      <w:r>
        <w:rPr>
          <w:rFonts w:hint="eastAsia" w:ascii="黑体" w:hAnsi="黑体" w:eastAsia="黑体"/>
          <w:b/>
          <w:sz w:val="52"/>
          <w:szCs w:val="52"/>
        </w:rPr>
        <w:t>文</w:t>
      </w:r>
      <w:r>
        <w:rPr>
          <w:rFonts w:hint="eastAsia" w:ascii="黑体" w:hAnsi="黑体" w:eastAsia="黑体"/>
          <w:b/>
          <w:sz w:val="52"/>
          <w:szCs w:val="52"/>
          <w:lang w:val="en-US" w:eastAsia="zh-CN"/>
        </w:rPr>
        <w:t xml:space="preserve"> </w:t>
      </w:r>
      <w:r>
        <w:rPr>
          <w:rFonts w:hint="eastAsia" w:ascii="黑体" w:hAnsi="黑体" w:eastAsia="黑体"/>
          <w:b/>
          <w:sz w:val="52"/>
          <w:szCs w:val="52"/>
        </w:rPr>
        <w:t>件</w:t>
      </w:r>
    </w:p>
    <w:p w14:paraId="52C364C8">
      <w:pPr>
        <w:jc w:val="center"/>
        <w:rPr>
          <w:rFonts w:ascii="黑体" w:hAnsi="黑体" w:eastAsia="黑体"/>
          <w:b/>
          <w:szCs w:val="21"/>
        </w:rPr>
      </w:pPr>
    </w:p>
    <w:p w14:paraId="3E08B548">
      <w:pPr>
        <w:jc w:val="center"/>
        <w:rPr>
          <w:rFonts w:ascii="黑体" w:hAnsi="黑体" w:eastAsia="黑体"/>
          <w:b/>
          <w:szCs w:val="21"/>
        </w:rPr>
      </w:pPr>
    </w:p>
    <w:p w14:paraId="5039DA0F">
      <w:pPr>
        <w:jc w:val="center"/>
        <w:rPr>
          <w:rFonts w:ascii="黑体" w:hAnsi="黑体" w:eastAsia="黑体"/>
          <w:b/>
          <w:szCs w:val="21"/>
        </w:rPr>
      </w:pPr>
    </w:p>
    <w:p w14:paraId="29EE95C6">
      <w:pPr>
        <w:jc w:val="center"/>
        <w:rPr>
          <w:rFonts w:ascii="黑体" w:hAnsi="黑体" w:eastAsia="黑体"/>
          <w:b/>
          <w:szCs w:val="21"/>
        </w:rPr>
      </w:pPr>
    </w:p>
    <w:p w14:paraId="7C66FDC3">
      <w:pPr>
        <w:jc w:val="center"/>
        <w:rPr>
          <w:rFonts w:ascii="黑体" w:hAnsi="黑体" w:eastAsia="黑体"/>
          <w:b/>
          <w:szCs w:val="21"/>
        </w:rPr>
      </w:pPr>
    </w:p>
    <w:p w14:paraId="60526F41">
      <w:pPr>
        <w:jc w:val="center"/>
        <w:rPr>
          <w:rFonts w:ascii="黑体" w:hAnsi="黑体" w:eastAsia="黑体"/>
          <w:b/>
          <w:szCs w:val="21"/>
        </w:rPr>
      </w:pPr>
    </w:p>
    <w:p w14:paraId="200ED57F">
      <w:pPr>
        <w:jc w:val="center"/>
        <w:rPr>
          <w:rFonts w:ascii="黑体" w:hAnsi="黑体" w:eastAsia="黑体"/>
          <w:b/>
          <w:szCs w:val="21"/>
        </w:rPr>
      </w:pPr>
    </w:p>
    <w:p w14:paraId="5D01EEDC">
      <w:pPr>
        <w:jc w:val="center"/>
        <w:rPr>
          <w:rFonts w:ascii="黑体" w:hAnsi="黑体" w:eastAsia="黑体"/>
          <w:b/>
          <w:szCs w:val="21"/>
        </w:rPr>
      </w:pPr>
    </w:p>
    <w:p w14:paraId="2D30FD91">
      <w:pPr>
        <w:jc w:val="center"/>
        <w:rPr>
          <w:rFonts w:ascii="黑体" w:hAnsi="黑体" w:eastAsia="黑体"/>
          <w:b/>
          <w:szCs w:val="21"/>
        </w:rPr>
      </w:pPr>
    </w:p>
    <w:p w14:paraId="6A3672B5">
      <w:pPr>
        <w:jc w:val="center"/>
        <w:rPr>
          <w:rFonts w:ascii="黑体" w:hAnsi="黑体" w:eastAsia="黑体"/>
          <w:b/>
          <w:szCs w:val="21"/>
        </w:rPr>
      </w:pPr>
    </w:p>
    <w:p w14:paraId="7C40852F">
      <w:pPr>
        <w:jc w:val="center"/>
        <w:rPr>
          <w:rFonts w:ascii="黑体" w:hAnsi="黑体" w:eastAsia="黑体"/>
          <w:b/>
          <w:szCs w:val="21"/>
        </w:rPr>
      </w:pPr>
    </w:p>
    <w:p w14:paraId="6C2029D7">
      <w:pPr>
        <w:jc w:val="center"/>
        <w:rPr>
          <w:rFonts w:ascii="黑体" w:hAnsi="黑体" w:eastAsia="黑体"/>
          <w:b/>
          <w:szCs w:val="21"/>
        </w:rPr>
      </w:pPr>
    </w:p>
    <w:p w14:paraId="52F093AA">
      <w:pPr>
        <w:jc w:val="center"/>
        <w:rPr>
          <w:rFonts w:ascii="黑体" w:hAnsi="黑体" w:eastAsia="黑体"/>
          <w:b/>
          <w:szCs w:val="21"/>
        </w:rPr>
      </w:pPr>
    </w:p>
    <w:p w14:paraId="34A268D5">
      <w:pPr>
        <w:jc w:val="center"/>
        <w:rPr>
          <w:rFonts w:ascii="黑体" w:hAnsi="黑体" w:eastAsia="黑体"/>
          <w:b/>
          <w:szCs w:val="21"/>
        </w:rPr>
      </w:pPr>
    </w:p>
    <w:p w14:paraId="7708B13D">
      <w:pPr>
        <w:jc w:val="center"/>
        <w:rPr>
          <w:rFonts w:ascii="黑体" w:hAnsi="黑体" w:eastAsia="黑体"/>
          <w:b/>
          <w:szCs w:val="21"/>
        </w:rPr>
      </w:pPr>
    </w:p>
    <w:p w14:paraId="22833925">
      <w:pPr>
        <w:jc w:val="center"/>
        <w:rPr>
          <w:rFonts w:ascii="黑体" w:hAnsi="黑体" w:eastAsia="黑体"/>
          <w:b/>
          <w:szCs w:val="21"/>
        </w:rPr>
      </w:pPr>
    </w:p>
    <w:p w14:paraId="58C30C0F">
      <w:pPr>
        <w:jc w:val="center"/>
        <w:rPr>
          <w:rFonts w:ascii="黑体" w:hAnsi="黑体" w:eastAsia="黑体"/>
          <w:b/>
          <w:szCs w:val="21"/>
        </w:rPr>
      </w:pPr>
    </w:p>
    <w:p w14:paraId="339D68DE">
      <w:pPr>
        <w:jc w:val="center"/>
        <w:rPr>
          <w:rFonts w:ascii="黑体" w:hAnsi="黑体" w:eastAsia="黑体"/>
          <w:b/>
          <w:szCs w:val="21"/>
        </w:rPr>
      </w:pPr>
    </w:p>
    <w:p w14:paraId="4F01DD4B">
      <w:pPr>
        <w:jc w:val="center"/>
        <w:rPr>
          <w:rFonts w:ascii="黑体" w:hAnsi="黑体" w:eastAsia="黑体"/>
          <w:b/>
          <w:szCs w:val="21"/>
        </w:rPr>
      </w:pPr>
    </w:p>
    <w:p w14:paraId="31BD400A">
      <w:pPr>
        <w:jc w:val="center"/>
        <w:rPr>
          <w:rFonts w:ascii="黑体" w:hAnsi="黑体" w:eastAsia="黑体"/>
          <w:b/>
          <w:szCs w:val="21"/>
        </w:rPr>
      </w:pPr>
    </w:p>
    <w:p w14:paraId="66103D73">
      <w:pPr>
        <w:jc w:val="center"/>
        <w:rPr>
          <w:rFonts w:ascii="黑体" w:hAnsi="黑体" w:eastAsia="黑体"/>
          <w:b/>
          <w:sz w:val="28"/>
          <w:szCs w:val="28"/>
        </w:rPr>
      </w:pPr>
      <w:r>
        <w:rPr>
          <w:rFonts w:hint="eastAsia" w:ascii="黑体" w:hAnsi="黑体" w:eastAsia="黑体"/>
          <w:b/>
          <w:sz w:val="28"/>
          <w:szCs w:val="28"/>
        </w:rPr>
        <w:t>湖南省湘澧盐化有限责任公司</w:t>
      </w:r>
    </w:p>
    <w:p w14:paraId="457E98CE">
      <w:pPr>
        <w:jc w:val="center"/>
        <w:rPr>
          <w:rFonts w:asciiTheme="minorEastAsia" w:hAnsiTheme="minorEastAsia" w:eastAsiaTheme="minorEastAsia"/>
          <w:b/>
          <w:sz w:val="28"/>
          <w:szCs w:val="28"/>
        </w:rPr>
      </w:pPr>
    </w:p>
    <w:p w14:paraId="1240822E">
      <w:pPr>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20</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b/>
          <w:color w:val="000000" w:themeColor="text1"/>
          <w:sz w:val="28"/>
          <w:szCs w:val="28"/>
          <w14:textFill>
            <w14:solidFill>
              <w14:schemeClr w14:val="tx1"/>
            </w14:solidFill>
          </w14:textFill>
        </w:rPr>
        <w:t>年</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b/>
          <w:color w:val="000000" w:themeColor="text1"/>
          <w:sz w:val="28"/>
          <w:szCs w:val="28"/>
          <w14:textFill>
            <w14:solidFill>
              <w14:schemeClr w14:val="tx1"/>
            </w14:solidFill>
          </w14:textFill>
        </w:rPr>
        <w:t>月</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8"/>
          <w:szCs w:val="28"/>
          <w14:textFill>
            <w14:solidFill>
              <w14:schemeClr w14:val="tx1"/>
            </w14:solidFill>
          </w14:textFill>
        </w:rPr>
        <w:t>日</w:t>
      </w:r>
    </w:p>
    <w:p w14:paraId="58861CD8">
      <w:pPr>
        <w:jc w:val="center"/>
        <w:rPr>
          <w:rFonts w:asciiTheme="minorEastAsia" w:hAnsiTheme="minorEastAsia" w:eastAsiaTheme="minorEastAsia"/>
          <w:sz w:val="28"/>
          <w:szCs w:val="28"/>
        </w:rPr>
      </w:pPr>
    </w:p>
    <w:p w14:paraId="225BED33">
      <w:pPr>
        <w:jc w:val="center"/>
        <w:rPr>
          <w:rFonts w:asciiTheme="minorEastAsia" w:hAnsiTheme="minorEastAsia" w:eastAsiaTheme="minorEastAsia"/>
          <w:sz w:val="28"/>
          <w:szCs w:val="28"/>
        </w:rPr>
      </w:pPr>
    </w:p>
    <w:p w14:paraId="3CD21156">
      <w:pPr>
        <w:jc w:val="center"/>
        <w:rPr>
          <w:rFonts w:asciiTheme="minorEastAsia" w:hAnsiTheme="minorEastAsia" w:eastAsiaTheme="minorEastAsia"/>
          <w:sz w:val="28"/>
          <w:szCs w:val="28"/>
        </w:rPr>
      </w:pPr>
    </w:p>
    <w:p w14:paraId="2CFE2D93">
      <w:pPr>
        <w:rPr>
          <w:rFonts w:asciiTheme="minorEastAsia" w:hAnsiTheme="minorEastAsia" w:eastAsiaTheme="minorEastAsia"/>
          <w:sz w:val="28"/>
          <w:szCs w:val="28"/>
        </w:rPr>
      </w:pPr>
    </w:p>
    <w:p w14:paraId="687B656D">
      <w:pPr>
        <w:jc w:val="center"/>
        <w:rPr>
          <w:rFonts w:asciiTheme="minorEastAsia" w:hAnsiTheme="minorEastAsia" w:eastAsiaTheme="minorEastAsia"/>
          <w:sz w:val="28"/>
          <w:szCs w:val="28"/>
        </w:rPr>
      </w:pPr>
    </w:p>
    <w:p w14:paraId="17B62ADC">
      <w:pPr>
        <w:rPr>
          <w:rFonts w:asciiTheme="minorEastAsia" w:hAnsiTheme="minorEastAsia" w:eastAsiaTheme="minorEastAsia"/>
          <w:sz w:val="28"/>
          <w:szCs w:val="28"/>
        </w:rPr>
      </w:pPr>
    </w:p>
    <w:p w14:paraId="1BBB2AF1">
      <w:pPr>
        <w:pStyle w:val="9"/>
        <w:jc w:val="center"/>
        <w:rPr>
          <w:rFonts w:ascii="方正小标宋_GBK" w:hAnsi="宋体" w:eastAsia="方正小标宋_GBK"/>
          <w:spacing w:val="160"/>
          <w:sz w:val="36"/>
          <w:szCs w:val="36"/>
        </w:rPr>
      </w:pPr>
      <w:r>
        <w:rPr>
          <w:rFonts w:hint="eastAsia" w:ascii="方正小标宋_GBK" w:hAnsi="宋体" w:eastAsia="方正小标宋_GBK"/>
          <w:spacing w:val="160"/>
          <w:sz w:val="36"/>
          <w:szCs w:val="36"/>
        </w:rPr>
        <w:t>目录</w:t>
      </w:r>
    </w:p>
    <w:p w14:paraId="1C8FFEE2">
      <w:pPr>
        <w:pStyle w:val="9"/>
        <w:adjustRightInd w:val="0"/>
        <w:snapToGrid w:val="0"/>
        <w:spacing w:line="360" w:lineRule="auto"/>
        <w:rPr>
          <w:rFonts w:hAnsi="宋体"/>
          <w:b/>
          <w:sz w:val="24"/>
          <w:szCs w:val="24"/>
        </w:rPr>
      </w:pPr>
    </w:p>
    <w:p w14:paraId="586399E9">
      <w:pPr>
        <w:pStyle w:val="9"/>
        <w:adjustRightInd w:val="0"/>
        <w:snapToGrid w:val="0"/>
        <w:spacing w:line="360" w:lineRule="auto"/>
        <w:rPr>
          <w:rFonts w:hAnsi="宋体"/>
          <w:b/>
          <w:sz w:val="24"/>
          <w:szCs w:val="24"/>
        </w:rPr>
      </w:pPr>
      <w:r>
        <w:rPr>
          <w:rFonts w:hint="eastAsia" w:hAnsi="宋体"/>
          <w:b/>
          <w:sz w:val="24"/>
          <w:szCs w:val="24"/>
        </w:rPr>
        <w:t xml:space="preserve">第一章  </w:t>
      </w:r>
      <w:r>
        <w:rPr>
          <w:rFonts w:hint="eastAsia" w:hAnsi="宋体"/>
          <w:b/>
          <w:sz w:val="24"/>
          <w:szCs w:val="24"/>
          <w:lang w:val="en-US" w:eastAsia="zh-CN"/>
        </w:rPr>
        <w:t>询价</w:t>
      </w:r>
      <w:r>
        <w:rPr>
          <w:rFonts w:hint="eastAsia" w:hAnsi="宋体"/>
          <w:b/>
          <w:sz w:val="24"/>
          <w:szCs w:val="24"/>
        </w:rPr>
        <w:t>邀请</w:t>
      </w:r>
    </w:p>
    <w:p w14:paraId="1807031A">
      <w:pPr>
        <w:pStyle w:val="9"/>
        <w:adjustRightInd w:val="0"/>
        <w:snapToGrid w:val="0"/>
        <w:spacing w:line="360" w:lineRule="auto"/>
        <w:rPr>
          <w:rFonts w:hAnsi="宋体"/>
          <w:b/>
          <w:sz w:val="24"/>
          <w:szCs w:val="24"/>
        </w:rPr>
      </w:pPr>
      <w:r>
        <w:rPr>
          <w:rFonts w:hint="eastAsia" w:hAnsi="宋体"/>
          <w:b/>
          <w:sz w:val="24"/>
          <w:szCs w:val="24"/>
        </w:rPr>
        <w:t xml:space="preserve">第二章  </w:t>
      </w:r>
      <w:r>
        <w:rPr>
          <w:rFonts w:hint="eastAsia" w:hAnsi="宋体"/>
          <w:b/>
          <w:sz w:val="24"/>
          <w:szCs w:val="24"/>
          <w:lang w:val="en-US" w:eastAsia="zh-CN"/>
        </w:rPr>
        <w:t>询价</w:t>
      </w:r>
      <w:r>
        <w:rPr>
          <w:rFonts w:hint="eastAsia" w:hAnsi="宋体"/>
          <w:b/>
          <w:sz w:val="24"/>
          <w:szCs w:val="24"/>
        </w:rPr>
        <w:t>须知</w:t>
      </w:r>
    </w:p>
    <w:p w14:paraId="6E9C7E98">
      <w:pPr>
        <w:adjustRightInd w:val="0"/>
        <w:snapToGrid w:val="0"/>
        <w:spacing w:line="360" w:lineRule="auto"/>
        <w:rPr>
          <w:rFonts w:ascii="宋体" w:hAnsi="宋体"/>
          <w:b/>
          <w:sz w:val="24"/>
        </w:rPr>
      </w:pPr>
      <w:r>
        <w:rPr>
          <w:rFonts w:hint="eastAsia" w:ascii="宋体" w:hAnsi="宋体"/>
          <w:b/>
          <w:sz w:val="24"/>
        </w:rPr>
        <w:t>第三章  评</w:t>
      </w:r>
      <w:r>
        <w:rPr>
          <w:rFonts w:hint="eastAsia" w:ascii="宋体" w:hAnsi="宋体"/>
          <w:b/>
          <w:sz w:val="24"/>
          <w:lang w:val="en-US" w:eastAsia="zh-CN"/>
        </w:rPr>
        <w:t>价</w:t>
      </w:r>
      <w:r>
        <w:rPr>
          <w:rFonts w:hint="eastAsia" w:ascii="宋体" w:hAnsi="宋体"/>
          <w:b/>
          <w:sz w:val="24"/>
        </w:rPr>
        <w:t>办法</w:t>
      </w:r>
    </w:p>
    <w:p w14:paraId="0EBF4E23">
      <w:pPr>
        <w:pStyle w:val="9"/>
        <w:adjustRightInd w:val="0"/>
        <w:snapToGrid w:val="0"/>
        <w:spacing w:line="360" w:lineRule="auto"/>
        <w:rPr>
          <w:rFonts w:hAnsi="宋体"/>
          <w:b/>
          <w:sz w:val="24"/>
          <w:szCs w:val="24"/>
        </w:rPr>
      </w:pPr>
      <w:r>
        <w:rPr>
          <w:rFonts w:hint="eastAsia" w:hAnsi="宋体"/>
          <w:b/>
          <w:sz w:val="24"/>
          <w:szCs w:val="24"/>
        </w:rPr>
        <w:t>第四章  合同条款</w:t>
      </w:r>
    </w:p>
    <w:p w14:paraId="7DF89DA1">
      <w:pPr>
        <w:autoSpaceDE w:val="0"/>
        <w:autoSpaceDN w:val="0"/>
        <w:adjustRightInd w:val="0"/>
        <w:snapToGrid w:val="0"/>
        <w:spacing w:line="360" w:lineRule="auto"/>
        <w:rPr>
          <w:rFonts w:hint="eastAsia" w:ascii="宋体" w:hAnsi="宋体"/>
          <w:b/>
          <w:sz w:val="24"/>
        </w:rPr>
      </w:pPr>
      <w:r>
        <w:rPr>
          <w:rFonts w:hint="eastAsia" w:hAnsi="宋体"/>
          <w:b/>
          <w:sz w:val="24"/>
        </w:rPr>
        <w:t>第</w:t>
      </w:r>
      <w:r>
        <w:rPr>
          <w:rFonts w:hint="eastAsia" w:hAnsi="宋体"/>
          <w:b/>
          <w:sz w:val="24"/>
          <w:lang w:val="en-US" w:eastAsia="zh-CN"/>
        </w:rPr>
        <w:t>五</w:t>
      </w:r>
      <w:r>
        <w:rPr>
          <w:rFonts w:hint="eastAsia" w:hAnsi="宋体"/>
          <w:b/>
          <w:sz w:val="24"/>
        </w:rPr>
        <w:t xml:space="preserve">章  </w:t>
      </w:r>
      <w:r>
        <w:rPr>
          <w:rFonts w:hint="eastAsia" w:ascii="宋体" w:hAnsi="宋体"/>
          <w:b/>
          <w:sz w:val="24"/>
          <w:lang w:val="en-US" w:eastAsia="zh-CN"/>
        </w:rPr>
        <w:t>询价</w:t>
      </w:r>
      <w:r>
        <w:rPr>
          <w:rFonts w:hint="eastAsia" w:ascii="宋体" w:hAnsi="宋体"/>
          <w:b/>
          <w:sz w:val="24"/>
        </w:rPr>
        <w:t>文件组成</w:t>
      </w:r>
    </w:p>
    <w:p w14:paraId="4E70FD03">
      <w:pPr>
        <w:pStyle w:val="9"/>
        <w:adjustRightInd w:val="0"/>
        <w:snapToGrid w:val="0"/>
        <w:spacing w:line="360" w:lineRule="auto"/>
        <w:rPr>
          <w:rFonts w:hAnsi="宋体"/>
          <w:b/>
          <w:sz w:val="24"/>
          <w:szCs w:val="24"/>
        </w:rPr>
      </w:pPr>
      <w:r>
        <w:rPr>
          <w:rFonts w:hint="eastAsia" w:hAnsi="宋体"/>
          <w:b/>
          <w:sz w:val="24"/>
          <w:szCs w:val="24"/>
        </w:rPr>
        <w:t>第</w:t>
      </w:r>
      <w:r>
        <w:rPr>
          <w:rFonts w:hint="eastAsia" w:hAnsi="宋体"/>
          <w:b/>
          <w:sz w:val="24"/>
          <w:szCs w:val="24"/>
          <w:lang w:val="en-US" w:eastAsia="zh-CN"/>
        </w:rPr>
        <w:t>六</w:t>
      </w:r>
      <w:r>
        <w:rPr>
          <w:rFonts w:hint="eastAsia" w:hAnsi="宋体"/>
          <w:b/>
          <w:sz w:val="24"/>
          <w:szCs w:val="24"/>
        </w:rPr>
        <w:t>章  货物技术要求</w:t>
      </w:r>
    </w:p>
    <w:p w14:paraId="0B1B4461">
      <w:pPr>
        <w:autoSpaceDE w:val="0"/>
        <w:autoSpaceDN w:val="0"/>
        <w:adjustRightInd w:val="0"/>
        <w:snapToGrid w:val="0"/>
        <w:spacing w:line="360" w:lineRule="auto"/>
        <w:rPr>
          <w:rFonts w:hint="eastAsia" w:ascii="宋体" w:hAnsi="宋体"/>
          <w:b/>
          <w:sz w:val="24"/>
        </w:rPr>
      </w:pPr>
    </w:p>
    <w:p w14:paraId="2F6E7F68">
      <w:pPr>
        <w:jc w:val="center"/>
        <w:rPr>
          <w:rFonts w:asciiTheme="minorEastAsia" w:hAnsiTheme="minorEastAsia" w:eastAsiaTheme="minorEastAsia"/>
          <w:sz w:val="28"/>
          <w:szCs w:val="28"/>
        </w:rPr>
      </w:pPr>
    </w:p>
    <w:p w14:paraId="0234E38D">
      <w:pPr>
        <w:jc w:val="center"/>
        <w:rPr>
          <w:rFonts w:asciiTheme="minorEastAsia" w:hAnsiTheme="minorEastAsia" w:eastAsiaTheme="minorEastAsia"/>
          <w:sz w:val="28"/>
          <w:szCs w:val="28"/>
        </w:rPr>
      </w:pPr>
    </w:p>
    <w:p w14:paraId="1E7E9951">
      <w:pPr>
        <w:jc w:val="center"/>
        <w:rPr>
          <w:rFonts w:asciiTheme="minorEastAsia" w:hAnsiTheme="minorEastAsia" w:eastAsiaTheme="minorEastAsia"/>
          <w:sz w:val="28"/>
          <w:szCs w:val="28"/>
        </w:rPr>
      </w:pPr>
    </w:p>
    <w:p w14:paraId="67DD1AEC">
      <w:pPr>
        <w:jc w:val="center"/>
        <w:rPr>
          <w:rFonts w:asciiTheme="minorEastAsia" w:hAnsiTheme="minorEastAsia" w:eastAsiaTheme="minorEastAsia"/>
          <w:sz w:val="28"/>
          <w:szCs w:val="28"/>
        </w:rPr>
      </w:pPr>
    </w:p>
    <w:p w14:paraId="6B42A6F9">
      <w:pPr>
        <w:jc w:val="center"/>
        <w:rPr>
          <w:rFonts w:asciiTheme="minorEastAsia" w:hAnsiTheme="minorEastAsia" w:eastAsiaTheme="minorEastAsia"/>
          <w:sz w:val="28"/>
          <w:szCs w:val="28"/>
        </w:rPr>
      </w:pPr>
    </w:p>
    <w:p w14:paraId="37645A2A">
      <w:pPr>
        <w:jc w:val="center"/>
        <w:rPr>
          <w:rFonts w:asciiTheme="minorEastAsia" w:hAnsiTheme="minorEastAsia" w:eastAsiaTheme="minorEastAsia"/>
          <w:sz w:val="28"/>
          <w:szCs w:val="28"/>
        </w:rPr>
      </w:pPr>
    </w:p>
    <w:p w14:paraId="612D952A">
      <w:pPr>
        <w:jc w:val="center"/>
        <w:rPr>
          <w:rFonts w:asciiTheme="minorEastAsia" w:hAnsiTheme="minorEastAsia" w:eastAsiaTheme="minorEastAsia"/>
          <w:sz w:val="28"/>
          <w:szCs w:val="28"/>
        </w:rPr>
      </w:pPr>
    </w:p>
    <w:p w14:paraId="65338D02">
      <w:pPr>
        <w:jc w:val="center"/>
        <w:rPr>
          <w:rFonts w:asciiTheme="minorEastAsia" w:hAnsiTheme="minorEastAsia" w:eastAsiaTheme="minorEastAsia"/>
          <w:sz w:val="28"/>
          <w:szCs w:val="28"/>
        </w:rPr>
      </w:pPr>
    </w:p>
    <w:p w14:paraId="72EE0EF6">
      <w:pPr>
        <w:jc w:val="center"/>
        <w:rPr>
          <w:rFonts w:asciiTheme="minorEastAsia" w:hAnsiTheme="minorEastAsia" w:eastAsiaTheme="minorEastAsia"/>
          <w:sz w:val="28"/>
          <w:szCs w:val="28"/>
        </w:rPr>
      </w:pPr>
    </w:p>
    <w:p w14:paraId="4CFF9113">
      <w:pPr>
        <w:jc w:val="center"/>
        <w:rPr>
          <w:rFonts w:asciiTheme="minorEastAsia" w:hAnsiTheme="minorEastAsia" w:eastAsiaTheme="minorEastAsia"/>
          <w:sz w:val="28"/>
          <w:szCs w:val="28"/>
        </w:rPr>
      </w:pPr>
    </w:p>
    <w:p w14:paraId="223C4F81">
      <w:pPr>
        <w:jc w:val="center"/>
        <w:rPr>
          <w:rFonts w:asciiTheme="minorEastAsia" w:hAnsiTheme="minorEastAsia" w:eastAsiaTheme="minorEastAsia"/>
          <w:sz w:val="28"/>
          <w:szCs w:val="28"/>
        </w:rPr>
      </w:pPr>
    </w:p>
    <w:p w14:paraId="0E13425E">
      <w:pPr>
        <w:jc w:val="center"/>
        <w:rPr>
          <w:rFonts w:asciiTheme="minorEastAsia" w:hAnsiTheme="minorEastAsia" w:eastAsiaTheme="minorEastAsia"/>
          <w:sz w:val="28"/>
          <w:szCs w:val="28"/>
        </w:rPr>
      </w:pPr>
    </w:p>
    <w:p w14:paraId="423C5D27">
      <w:pPr>
        <w:jc w:val="center"/>
        <w:rPr>
          <w:rFonts w:asciiTheme="minorEastAsia" w:hAnsiTheme="minorEastAsia" w:eastAsiaTheme="minorEastAsia"/>
          <w:sz w:val="28"/>
          <w:szCs w:val="28"/>
        </w:rPr>
      </w:pPr>
    </w:p>
    <w:p w14:paraId="75D12685">
      <w:pPr>
        <w:jc w:val="center"/>
        <w:rPr>
          <w:rFonts w:asciiTheme="minorEastAsia" w:hAnsiTheme="minorEastAsia" w:eastAsiaTheme="minorEastAsia"/>
          <w:sz w:val="28"/>
          <w:szCs w:val="28"/>
        </w:rPr>
      </w:pPr>
    </w:p>
    <w:p w14:paraId="7ABAEBA0">
      <w:pPr>
        <w:jc w:val="center"/>
        <w:rPr>
          <w:rFonts w:asciiTheme="minorEastAsia" w:hAnsiTheme="minorEastAsia" w:eastAsiaTheme="minorEastAsia"/>
          <w:sz w:val="28"/>
          <w:szCs w:val="28"/>
        </w:rPr>
      </w:pPr>
    </w:p>
    <w:p w14:paraId="7F6E0E38">
      <w:pPr>
        <w:jc w:val="center"/>
        <w:rPr>
          <w:rFonts w:asciiTheme="minorEastAsia" w:hAnsiTheme="minorEastAsia" w:eastAsiaTheme="minorEastAsia"/>
          <w:sz w:val="28"/>
          <w:szCs w:val="28"/>
        </w:rPr>
      </w:pPr>
    </w:p>
    <w:p w14:paraId="04E20595">
      <w:pPr>
        <w:jc w:val="center"/>
        <w:rPr>
          <w:rFonts w:asciiTheme="minorEastAsia" w:hAnsiTheme="minorEastAsia" w:eastAsiaTheme="minorEastAsia"/>
          <w:sz w:val="28"/>
          <w:szCs w:val="28"/>
        </w:rPr>
      </w:pPr>
    </w:p>
    <w:p w14:paraId="7547C149">
      <w:pPr>
        <w:jc w:val="center"/>
        <w:rPr>
          <w:rFonts w:asciiTheme="minorEastAsia" w:hAnsiTheme="minorEastAsia" w:eastAsiaTheme="minorEastAsia"/>
          <w:sz w:val="28"/>
          <w:szCs w:val="28"/>
        </w:rPr>
      </w:pPr>
    </w:p>
    <w:p w14:paraId="40A0FB0A">
      <w:pPr>
        <w:jc w:val="center"/>
        <w:rPr>
          <w:rFonts w:asciiTheme="minorEastAsia" w:hAnsiTheme="minorEastAsia" w:eastAsiaTheme="minorEastAsia"/>
          <w:sz w:val="28"/>
          <w:szCs w:val="28"/>
        </w:rPr>
      </w:pPr>
    </w:p>
    <w:p w14:paraId="6ACB98DA">
      <w:pPr>
        <w:jc w:val="center"/>
        <w:rPr>
          <w:rFonts w:asciiTheme="minorEastAsia" w:hAnsiTheme="minorEastAsia" w:eastAsiaTheme="minorEastAsia"/>
          <w:sz w:val="28"/>
          <w:szCs w:val="28"/>
        </w:rPr>
      </w:pPr>
    </w:p>
    <w:p w14:paraId="5EC79F18">
      <w:pPr>
        <w:jc w:val="center"/>
        <w:rPr>
          <w:rFonts w:asciiTheme="minorEastAsia" w:hAnsiTheme="minorEastAsia" w:eastAsiaTheme="minorEastAsia"/>
          <w:sz w:val="28"/>
          <w:szCs w:val="28"/>
        </w:rPr>
      </w:pPr>
    </w:p>
    <w:p w14:paraId="277306C9">
      <w:pPr>
        <w:jc w:val="center"/>
        <w:rPr>
          <w:rFonts w:asciiTheme="minorEastAsia" w:hAnsiTheme="minorEastAsia" w:eastAsiaTheme="minorEastAsia"/>
          <w:sz w:val="28"/>
          <w:szCs w:val="28"/>
        </w:rPr>
      </w:pPr>
    </w:p>
    <w:p w14:paraId="24796BC5">
      <w:pPr>
        <w:jc w:val="center"/>
        <w:rPr>
          <w:rFonts w:asciiTheme="minorEastAsia" w:hAnsiTheme="minorEastAsia" w:eastAsiaTheme="minorEastAsia"/>
          <w:sz w:val="28"/>
          <w:szCs w:val="28"/>
        </w:rPr>
      </w:pPr>
    </w:p>
    <w:p w14:paraId="1AA80CCE">
      <w:pPr>
        <w:jc w:val="center"/>
        <w:rPr>
          <w:rFonts w:asciiTheme="minorEastAsia" w:hAnsiTheme="minorEastAsia" w:eastAsiaTheme="minorEastAsia"/>
          <w:sz w:val="28"/>
          <w:szCs w:val="28"/>
        </w:rPr>
      </w:pPr>
    </w:p>
    <w:p w14:paraId="587FF1B4">
      <w:pPr>
        <w:pStyle w:val="2"/>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询价</w:t>
      </w:r>
      <w:r>
        <w:rPr>
          <w:rFonts w:asciiTheme="majorEastAsia" w:hAnsiTheme="majorEastAsia" w:eastAsiaTheme="majorEastAsia"/>
          <w:sz w:val="44"/>
          <w:szCs w:val="44"/>
        </w:rPr>
        <w:t>邀请</w:t>
      </w:r>
    </w:p>
    <w:p w14:paraId="0056208C">
      <w:pPr>
        <w:rPr>
          <w:lang w:val="zh-CN" w:bidi="zh-CN"/>
        </w:rPr>
      </w:pPr>
    </w:p>
    <w:p w14:paraId="391FA473">
      <w:pPr>
        <w:spacing w:before="3" w:line="480" w:lineRule="exact"/>
        <w:ind w:right="454" w:firstLine="480" w:firstLineChars="200"/>
        <w:rPr>
          <w:sz w:val="24"/>
        </w:rPr>
      </w:pPr>
      <w:r>
        <w:rPr>
          <w:rFonts w:hint="eastAsia"/>
          <w:sz w:val="24"/>
        </w:rPr>
        <w:t>湖南省湘澧盐化有限责任公司</w:t>
      </w:r>
      <w:r>
        <w:rPr>
          <w:rFonts w:hint="eastAsia"/>
          <w:sz w:val="24"/>
          <w:szCs w:val="24"/>
          <w:lang w:val="en-US" w:eastAsia="zh-CN"/>
        </w:rPr>
        <w:t>包装厂二期新增1条25kg包装码垛生产线</w:t>
      </w:r>
      <w:r>
        <w:rPr>
          <w:sz w:val="24"/>
        </w:rPr>
        <w:t>项目进行</w:t>
      </w:r>
      <w:r>
        <w:rPr>
          <w:rFonts w:hint="eastAsia"/>
          <w:sz w:val="24"/>
          <w:lang w:eastAsia="zh-CN"/>
        </w:rPr>
        <w:t>询价</w:t>
      </w:r>
      <w:r>
        <w:rPr>
          <w:sz w:val="24"/>
        </w:rPr>
        <w:t>，资金企业自筹</w:t>
      </w:r>
      <w:r>
        <w:rPr>
          <w:spacing w:val="-2"/>
          <w:sz w:val="24"/>
        </w:rPr>
        <w:t>，资金来源已经落实，欢迎满足资质</w:t>
      </w:r>
      <w:r>
        <w:rPr>
          <w:sz w:val="24"/>
        </w:rPr>
        <w:t>条件的潜在</w:t>
      </w:r>
      <w:r>
        <w:rPr>
          <w:rFonts w:hint="eastAsia"/>
          <w:sz w:val="24"/>
          <w:lang w:val="en-US" w:eastAsia="zh-CN"/>
        </w:rPr>
        <w:t>投价</w:t>
      </w:r>
      <w:r>
        <w:rPr>
          <w:sz w:val="24"/>
        </w:rPr>
        <w:t>人前来</w:t>
      </w:r>
      <w:r>
        <w:rPr>
          <w:rFonts w:hint="eastAsia"/>
          <w:sz w:val="24"/>
          <w:lang w:val="en-US" w:eastAsia="zh-CN"/>
        </w:rPr>
        <w:t>投价</w:t>
      </w:r>
      <w:r>
        <w:rPr>
          <w:sz w:val="24"/>
        </w:rPr>
        <w:t>。</w:t>
      </w:r>
    </w:p>
    <w:p w14:paraId="703960B5">
      <w:pPr>
        <w:spacing w:line="480" w:lineRule="exact"/>
        <w:ind w:right="454"/>
        <w:rPr>
          <w:b/>
          <w:sz w:val="28"/>
          <w:szCs w:val="28"/>
        </w:rPr>
      </w:pPr>
      <w:r>
        <w:rPr>
          <w:rFonts w:hint="eastAsia"/>
          <w:b/>
          <w:sz w:val="28"/>
          <w:szCs w:val="28"/>
        </w:rPr>
        <w:t>1、</w:t>
      </w:r>
      <w:r>
        <w:rPr>
          <w:b/>
          <w:sz w:val="28"/>
          <w:szCs w:val="28"/>
        </w:rPr>
        <w:t>项目概况与</w:t>
      </w:r>
      <w:r>
        <w:rPr>
          <w:rFonts w:hint="eastAsia"/>
          <w:b/>
          <w:sz w:val="28"/>
          <w:szCs w:val="28"/>
          <w:lang w:eastAsia="zh-CN"/>
        </w:rPr>
        <w:t>询价</w:t>
      </w:r>
      <w:r>
        <w:rPr>
          <w:b/>
          <w:sz w:val="28"/>
          <w:szCs w:val="28"/>
        </w:rPr>
        <w:t>范围</w:t>
      </w:r>
    </w:p>
    <w:p w14:paraId="4F3CC48F">
      <w:pPr>
        <w:spacing w:line="480" w:lineRule="exact"/>
        <w:ind w:right="454"/>
        <w:rPr>
          <w:sz w:val="30"/>
        </w:rPr>
      </w:pPr>
      <w:r>
        <w:rPr>
          <w:rFonts w:hint="eastAsia"/>
          <w:sz w:val="24"/>
        </w:rPr>
        <w:t>（1）</w:t>
      </w:r>
      <w:r>
        <w:rPr>
          <w:sz w:val="24"/>
        </w:rPr>
        <w:t>货物名称：</w:t>
      </w:r>
      <w:r>
        <w:rPr>
          <w:rFonts w:hint="eastAsia"/>
          <w:sz w:val="24"/>
        </w:rPr>
        <w:t>湖南省湘澧盐化有限责任公司</w:t>
      </w:r>
      <w:r>
        <w:rPr>
          <w:rFonts w:hint="eastAsia"/>
          <w:sz w:val="24"/>
          <w:szCs w:val="24"/>
          <w:lang w:val="en-US" w:eastAsia="zh-CN"/>
        </w:rPr>
        <w:t>包装厂二期新增1条25kg包装码垛生产线</w:t>
      </w:r>
      <w:r>
        <w:rPr>
          <w:sz w:val="24"/>
        </w:rPr>
        <w:t>项目</w:t>
      </w:r>
      <w:r>
        <w:rPr>
          <w:rFonts w:hint="eastAsia"/>
          <w:sz w:val="24"/>
          <w:szCs w:val="24"/>
          <w:lang w:val="en-US" w:eastAsia="zh-CN"/>
        </w:rPr>
        <w:t>相关设备采购、设备等</w:t>
      </w:r>
      <w:r>
        <w:rPr>
          <w:rFonts w:hint="eastAsia"/>
          <w:sz w:val="24"/>
        </w:rPr>
        <w:t>制作及安装。</w:t>
      </w:r>
    </w:p>
    <w:p w14:paraId="3BC3DCF7">
      <w:pPr>
        <w:spacing w:line="480" w:lineRule="exact"/>
        <w:ind w:right="454"/>
        <w:rPr>
          <w:rFonts w:hint="default" w:eastAsia="宋体"/>
          <w:sz w:val="30"/>
          <w:lang w:val="en-US" w:eastAsia="zh-CN"/>
        </w:rPr>
      </w:pPr>
      <w:r>
        <w:rPr>
          <w:rFonts w:hint="eastAsia"/>
          <w:sz w:val="24"/>
        </w:rPr>
        <w:t>（2）</w:t>
      </w:r>
      <w:r>
        <w:rPr>
          <w:sz w:val="24"/>
        </w:rPr>
        <w:t>数</w:t>
      </w:r>
      <w:r>
        <w:rPr>
          <w:sz w:val="24"/>
        </w:rPr>
        <w:tab/>
      </w:r>
      <w:r>
        <w:rPr>
          <w:sz w:val="24"/>
        </w:rPr>
        <w:t xml:space="preserve">量： </w:t>
      </w:r>
      <w:r>
        <w:rPr>
          <w:rFonts w:hint="eastAsia"/>
          <w:sz w:val="24"/>
          <w:lang w:val="en-US" w:eastAsia="zh-CN"/>
        </w:rPr>
        <w:t>25kg包装、码垛流水线一条</w:t>
      </w:r>
    </w:p>
    <w:p w14:paraId="47116F6B">
      <w:pPr>
        <w:spacing w:before="67" w:line="480" w:lineRule="exact"/>
        <w:ind w:right="454"/>
        <w:rPr>
          <w:sz w:val="24"/>
        </w:rPr>
      </w:pPr>
      <w:r>
        <w:rPr>
          <w:rFonts w:hint="eastAsia"/>
          <w:sz w:val="24"/>
        </w:rPr>
        <w:t>（3）</w:t>
      </w:r>
      <w:r>
        <w:rPr>
          <w:sz w:val="24"/>
        </w:rPr>
        <w:t>主要技术规格/参数：详见</w:t>
      </w:r>
      <w:r>
        <w:rPr>
          <w:rFonts w:hint="eastAsia"/>
          <w:sz w:val="24"/>
          <w:lang w:eastAsia="zh-CN"/>
        </w:rPr>
        <w:t>询价</w:t>
      </w:r>
      <w:r>
        <w:rPr>
          <w:sz w:val="24"/>
        </w:rPr>
        <w:t>文件技术规格及要求</w:t>
      </w:r>
    </w:p>
    <w:p w14:paraId="65E7FFBC">
      <w:pPr>
        <w:spacing w:before="67" w:line="480" w:lineRule="exact"/>
        <w:ind w:right="454"/>
        <w:rPr>
          <w:sz w:val="24"/>
        </w:rPr>
      </w:pPr>
      <w:r>
        <w:rPr>
          <w:rFonts w:hint="eastAsia"/>
          <w:sz w:val="24"/>
        </w:rPr>
        <w:t>（4）</w:t>
      </w:r>
      <w:r>
        <w:rPr>
          <w:sz w:val="24"/>
        </w:rPr>
        <w:t>交货期：</w:t>
      </w:r>
      <w:r>
        <w:rPr>
          <w:rFonts w:hint="eastAsia"/>
          <w:sz w:val="24"/>
        </w:rPr>
        <w:t xml:space="preserve"> </w:t>
      </w:r>
      <w:r>
        <w:rPr>
          <w:rFonts w:hint="eastAsia"/>
          <w:sz w:val="24"/>
          <w:lang w:val="en-US" w:eastAsia="zh-CN"/>
        </w:rPr>
        <w:t>签订合同90</w:t>
      </w:r>
      <w:r>
        <w:rPr>
          <w:sz w:val="24"/>
        </w:rPr>
        <w:t>日历天</w:t>
      </w:r>
    </w:p>
    <w:p w14:paraId="2B02EA83">
      <w:pPr>
        <w:spacing w:before="66" w:line="480" w:lineRule="exact"/>
        <w:ind w:right="454"/>
        <w:rPr>
          <w:rFonts w:hint="default" w:eastAsia="宋体"/>
          <w:sz w:val="24"/>
          <w:lang w:val="en-US" w:eastAsia="zh-CN"/>
        </w:rPr>
      </w:pPr>
      <w:r>
        <w:rPr>
          <w:rFonts w:hint="eastAsia"/>
          <w:sz w:val="24"/>
        </w:rPr>
        <w:t>（5）</w:t>
      </w:r>
      <w:r>
        <w:rPr>
          <w:sz w:val="24"/>
        </w:rPr>
        <w:t>交货地点：津市市盐矿社区湘澧盐化</w:t>
      </w:r>
      <w:r>
        <w:rPr>
          <w:rFonts w:hint="eastAsia"/>
          <w:sz w:val="24"/>
          <w:lang w:val="en-US" w:eastAsia="zh-CN"/>
        </w:rPr>
        <w:t>包装厂</w:t>
      </w:r>
    </w:p>
    <w:p w14:paraId="795969F0">
      <w:pPr>
        <w:spacing w:line="480" w:lineRule="exact"/>
        <w:ind w:right="454"/>
        <w:rPr>
          <w:b/>
          <w:sz w:val="28"/>
          <w:szCs w:val="28"/>
        </w:rPr>
      </w:pPr>
      <w:r>
        <w:rPr>
          <w:rFonts w:hint="eastAsia"/>
          <w:b/>
          <w:sz w:val="28"/>
          <w:szCs w:val="28"/>
        </w:rPr>
        <w:t>2、</w:t>
      </w:r>
      <w:r>
        <w:rPr>
          <w:rFonts w:hint="eastAsia"/>
          <w:b/>
          <w:sz w:val="28"/>
          <w:szCs w:val="28"/>
          <w:lang w:val="en-US" w:eastAsia="zh-CN"/>
        </w:rPr>
        <w:t>询价</w:t>
      </w:r>
      <w:r>
        <w:rPr>
          <w:b/>
          <w:sz w:val="28"/>
          <w:szCs w:val="28"/>
        </w:rPr>
        <w:t>人资格要求</w:t>
      </w:r>
    </w:p>
    <w:p w14:paraId="43E89012">
      <w:pPr>
        <w:pStyle w:val="22"/>
        <w:spacing w:before="58" w:line="480" w:lineRule="exact"/>
        <w:ind w:left="0" w:right="454" w:firstLine="0"/>
        <w:rPr>
          <w:sz w:val="30"/>
        </w:rPr>
      </w:pPr>
      <w:r>
        <w:rPr>
          <w:rFonts w:hint="eastAsia"/>
          <w:sz w:val="24"/>
        </w:rPr>
        <w:t>（1）</w:t>
      </w:r>
      <w:r>
        <w:rPr>
          <w:rFonts w:hint="eastAsia"/>
          <w:sz w:val="24"/>
          <w:lang w:val="en-US" w:eastAsia="zh-CN"/>
        </w:rPr>
        <w:t>询价</w:t>
      </w:r>
      <w:r>
        <w:rPr>
          <w:sz w:val="24"/>
        </w:rPr>
        <w:t>主体要求：必须具备独立的法人资格，企业财务状况良好，且有固定营业场所；</w:t>
      </w:r>
    </w:p>
    <w:p w14:paraId="03251060">
      <w:pPr>
        <w:pStyle w:val="22"/>
        <w:tabs>
          <w:tab w:val="left" w:pos="1441"/>
        </w:tabs>
        <w:spacing w:before="11" w:line="480" w:lineRule="exact"/>
        <w:ind w:left="0" w:right="454" w:firstLine="0"/>
        <w:rPr>
          <w:rFonts w:hint="eastAsia"/>
          <w:sz w:val="24"/>
        </w:rPr>
      </w:pPr>
      <w:r>
        <w:rPr>
          <w:rFonts w:hint="eastAsia"/>
          <w:sz w:val="24"/>
        </w:rPr>
        <w:t>（2）</w:t>
      </w:r>
      <w:r>
        <w:rPr>
          <w:sz w:val="24"/>
        </w:rPr>
        <w:t>资质要求： 必须具备所投同类设备的</w:t>
      </w:r>
      <w:r>
        <w:rPr>
          <w:rFonts w:hint="eastAsia"/>
          <w:sz w:val="24"/>
        </w:rPr>
        <w:t>生产</w:t>
      </w:r>
      <w:r>
        <w:rPr>
          <w:sz w:val="24"/>
        </w:rPr>
        <w:t>制造资格</w:t>
      </w:r>
      <w:r>
        <w:rPr>
          <w:rFonts w:hint="eastAsia"/>
          <w:sz w:val="24"/>
        </w:rPr>
        <w:t>。</w:t>
      </w:r>
    </w:p>
    <w:p w14:paraId="0413CAB6">
      <w:pPr>
        <w:pStyle w:val="22"/>
        <w:tabs>
          <w:tab w:val="left" w:pos="1441"/>
        </w:tabs>
        <w:spacing w:before="11" w:line="480" w:lineRule="exact"/>
        <w:ind w:left="0" w:right="454" w:firstLine="0"/>
        <w:rPr>
          <w:sz w:val="24"/>
        </w:rPr>
      </w:pPr>
      <w:r>
        <w:rPr>
          <w:rFonts w:hint="eastAsia"/>
          <w:sz w:val="24"/>
        </w:rPr>
        <w:t>（3）</w:t>
      </w:r>
      <w:r>
        <w:rPr>
          <w:sz w:val="24"/>
        </w:rPr>
        <w:t>财务状态要求：具有良好的商业信誉和健全的财务会计制度</w:t>
      </w:r>
    </w:p>
    <w:p w14:paraId="39789FDF">
      <w:pPr>
        <w:pStyle w:val="22"/>
        <w:tabs>
          <w:tab w:val="left" w:pos="1441"/>
        </w:tabs>
        <w:spacing w:before="66" w:line="480" w:lineRule="exact"/>
        <w:ind w:left="0" w:right="454" w:firstLine="0"/>
        <w:rPr>
          <w:sz w:val="24"/>
        </w:rPr>
      </w:pPr>
      <w:r>
        <w:rPr>
          <w:rFonts w:hint="eastAsia"/>
          <w:sz w:val="24"/>
        </w:rPr>
        <w:t>（</w:t>
      </w:r>
      <w:r>
        <w:rPr>
          <w:rFonts w:hint="eastAsia"/>
          <w:sz w:val="24"/>
          <w:lang w:val="en-US" w:eastAsia="zh-CN"/>
        </w:rPr>
        <w:t>4</w:t>
      </w:r>
      <w:r>
        <w:rPr>
          <w:rFonts w:hint="eastAsia"/>
          <w:sz w:val="24"/>
        </w:rPr>
        <w:t>）</w:t>
      </w:r>
      <w:r>
        <w:rPr>
          <w:sz w:val="24"/>
        </w:rPr>
        <w:t>业绩要求：</w:t>
      </w:r>
      <w:r>
        <w:rPr>
          <w:rFonts w:hint="eastAsia"/>
          <w:sz w:val="24"/>
          <w:lang w:val="en-US" w:eastAsia="zh-CN"/>
        </w:rPr>
        <w:t>询价</w:t>
      </w:r>
      <w:r>
        <w:rPr>
          <w:sz w:val="24"/>
        </w:rPr>
        <w:t>人近三年至少承担过</w:t>
      </w:r>
      <w:r>
        <w:rPr>
          <w:rFonts w:hint="eastAsia"/>
          <w:sz w:val="24"/>
          <w:lang w:val="en-US"/>
        </w:rPr>
        <w:t>一项同类型号</w:t>
      </w:r>
      <w:r>
        <w:rPr>
          <w:rFonts w:hint="eastAsia"/>
          <w:sz w:val="24"/>
          <w:lang w:val="en-US" w:eastAsia="zh-CN"/>
        </w:rPr>
        <w:t>包装机配套设备</w:t>
      </w:r>
      <w:r>
        <w:rPr>
          <w:sz w:val="24"/>
        </w:rPr>
        <w:t>业绩</w:t>
      </w:r>
      <w:r>
        <w:rPr>
          <w:rFonts w:hint="eastAsia"/>
          <w:sz w:val="24"/>
        </w:rPr>
        <w:t>。</w:t>
      </w:r>
    </w:p>
    <w:p w14:paraId="6F2BE9C4">
      <w:pPr>
        <w:pStyle w:val="22"/>
        <w:tabs>
          <w:tab w:val="left" w:pos="1441"/>
        </w:tabs>
        <w:spacing w:before="66" w:line="480" w:lineRule="exact"/>
        <w:ind w:left="0" w:right="454" w:firstLine="0"/>
        <w:rPr>
          <w:sz w:val="24"/>
        </w:rPr>
      </w:pPr>
      <w:r>
        <w:rPr>
          <w:rFonts w:hint="eastAsia"/>
          <w:sz w:val="24"/>
        </w:rPr>
        <w:t>（</w:t>
      </w:r>
      <w:r>
        <w:rPr>
          <w:rFonts w:hint="eastAsia"/>
          <w:sz w:val="24"/>
          <w:lang w:val="en-US" w:eastAsia="zh-CN"/>
        </w:rPr>
        <w:t>5</w:t>
      </w:r>
      <w:r>
        <w:rPr>
          <w:rFonts w:hint="eastAsia"/>
          <w:sz w:val="24"/>
        </w:rPr>
        <w:t>）</w:t>
      </w:r>
      <w:r>
        <w:rPr>
          <w:sz w:val="24"/>
        </w:rPr>
        <w:t>信用要求：近三年内无司法、行政机关</w:t>
      </w:r>
      <w:r>
        <w:rPr>
          <w:rFonts w:hint="eastAsia"/>
          <w:sz w:val="24"/>
        </w:rPr>
        <w:t>生</w:t>
      </w:r>
      <w:r>
        <w:rPr>
          <w:sz w:val="24"/>
        </w:rPr>
        <w:t>效判决和决定中确认的违反法律法规的情形。</w:t>
      </w:r>
    </w:p>
    <w:p w14:paraId="25D6DC6B">
      <w:pPr>
        <w:pStyle w:val="22"/>
        <w:tabs>
          <w:tab w:val="left" w:pos="1441"/>
        </w:tabs>
        <w:spacing w:before="43" w:line="480" w:lineRule="exact"/>
        <w:ind w:left="0" w:right="454" w:firstLine="0"/>
        <w:rPr>
          <w:sz w:val="24"/>
        </w:rPr>
      </w:pPr>
      <w:r>
        <w:rPr>
          <w:rFonts w:hint="eastAsia"/>
          <w:sz w:val="24"/>
        </w:rPr>
        <w:t>（</w:t>
      </w:r>
      <w:r>
        <w:rPr>
          <w:rFonts w:hint="eastAsia"/>
          <w:sz w:val="24"/>
          <w:lang w:val="en-US" w:eastAsia="zh-CN"/>
        </w:rPr>
        <w:t>6</w:t>
      </w:r>
      <w:r>
        <w:rPr>
          <w:rFonts w:hint="eastAsia"/>
          <w:sz w:val="24"/>
        </w:rPr>
        <w:t>）</w:t>
      </w:r>
      <w:r>
        <w:rPr>
          <w:sz w:val="24"/>
        </w:rPr>
        <w:t>其他要求：</w:t>
      </w:r>
    </w:p>
    <w:p w14:paraId="13F6F456">
      <w:pPr>
        <w:spacing w:before="4" w:line="480" w:lineRule="exact"/>
        <w:ind w:right="454" w:firstLine="240" w:firstLineChars="100"/>
        <w:rPr>
          <w:sz w:val="24"/>
        </w:rPr>
      </w:pPr>
      <w:r>
        <w:rPr>
          <w:rFonts w:hint="eastAsia" w:ascii="宋体" w:hAnsi="宋体" w:cs="宋体"/>
          <w:sz w:val="24"/>
        </w:rPr>
        <w:t>①</w:t>
      </w:r>
      <w:r>
        <w:rPr>
          <w:sz w:val="24"/>
        </w:rPr>
        <w:t>与</w:t>
      </w:r>
      <w:r>
        <w:rPr>
          <w:rFonts w:hint="eastAsia"/>
          <w:sz w:val="24"/>
          <w:lang w:eastAsia="zh-CN"/>
        </w:rPr>
        <w:t>询价</w:t>
      </w:r>
      <w:r>
        <w:rPr>
          <w:sz w:val="24"/>
        </w:rPr>
        <w:t>人存在利害关系可能影响</w:t>
      </w:r>
      <w:r>
        <w:rPr>
          <w:rFonts w:hint="eastAsia"/>
          <w:sz w:val="24"/>
          <w:lang w:eastAsia="zh-CN"/>
        </w:rPr>
        <w:t>询价</w:t>
      </w:r>
      <w:r>
        <w:rPr>
          <w:sz w:val="24"/>
        </w:rPr>
        <w:t>公正性的法人、其他组织或者个人， 不得参加投</w:t>
      </w:r>
      <w:r>
        <w:rPr>
          <w:rFonts w:hint="eastAsia"/>
          <w:sz w:val="24"/>
          <w:lang w:val="en-US" w:eastAsia="zh-CN"/>
        </w:rPr>
        <w:t>价</w:t>
      </w:r>
      <w:r>
        <w:rPr>
          <w:sz w:val="24"/>
        </w:rPr>
        <w:t>；</w:t>
      </w:r>
    </w:p>
    <w:p w14:paraId="0D8DC114">
      <w:pPr>
        <w:pStyle w:val="22"/>
        <w:spacing w:before="4" w:line="480" w:lineRule="exact"/>
        <w:ind w:left="0" w:right="454" w:firstLine="240" w:firstLineChars="100"/>
        <w:rPr>
          <w:sz w:val="24"/>
        </w:rPr>
      </w:pPr>
      <w:r>
        <w:rPr>
          <w:rFonts w:hint="eastAsia"/>
          <w:sz w:val="24"/>
        </w:rPr>
        <w:t>②</w:t>
      </w:r>
      <w:r>
        <w:rPr>
          <w:sz w:val="24"/>
        </w:rPr>
        <w:t>单位负责人为同一人或者存在控股、管理关系的不同单位，不得同时参加本项目投</w:t>
      </w:r>
      <w:r>
        <w:rPr>
          <w:rFonts w:hint="eastAsia"/>
          <w:sz w:val="24"/>
          <w:lang w:val="en-US" w:eastAsia="zh-CN"/>
        </w:rPr>
        <w:t>价</w:t>
      </w:r>
      <w:r>
        <w:rPr>
          <w:sz w:val="24"/>
        </w:rPr>
        <w:t>；</w:t>
      </w:r>
    </w:p>
    <w:p w14:paraId="1D7ABBEE">
      <w:pPr>
        <w:tabs>
          <w:tab w:val="left" w:pos="1441"/>
        </w:tabs>
        <w:spacing w:before="10" w:line="480" w:lineRule="exact"/>
        <w:ind w:right="454" w:firstLine="240" w:firstLineChars="100"/>
        <w:rPr>
          <w:sz w:val="18"/>
        </w:rPr>
      </w:pPr>
      <w:r>
        <w:rPr>
          <w:rFonts w:hint="eastAsia"/>
          <w:sz w:val="24"/>
        </w:rPr>
        <w:t>③</w:t>
      </w:r>
      <w:r>
        <w:rPr>
          <w:sz w:val="24"/>
        </w:rPr>
        <w:t>本次</w:t>
      </w:r>
      <w:r>
        <w:rPr>
          <w:rFonts w:hint="eastAsia"/>
          <w:sz w:val="24"/>
          <w:lang w:eastAsia="zh-CN"/>
        </w:rPr>
        <w:t>询价</w:t>
      </w:r>
      <w:r>
        <w:rPr>
          <w:sz w:val="24"/>
        </w:rPr>
        <w:t>不接受</w:t>
      </w:r>
      <w:r>
        <w:rPr>
          <w:spacing w:val="-10"/>
          <w:sz w:val="24"/>
        </w:rPr>
        <w:t>联合体投</w:t>
      </w:r>
      <w:r>
        <w:rPr>
          <w:rFonts w:hint="eastAsia"/>
          <w:spacing w:val="-10"/>
          <w:sz w:val="24"/>
          <w:lang w:val="en-US" w:eastAsia="zh-CN"/>
        </w:rPr>
        <w:t>价</w:t>
      </w:r>
      <w:r>
        <w:rPr>
          <w:spacing w:val="-10"/>
          <w:sz w:val="24"/>
        </w:rPr>
        <w:t>。</w:t>
      </w:r>
    </w:p>
    <w:p w14:paraId="6E3941DC">
      <w:pPr>
        <w:spacing w:line="480" w:lineRule="exact"/>
        <w:ind w:right="454"/>
        <w:rPr>
          <w:b/>
          <w:sz w:val="28"/>
          <w:szCs w:val="28"/>
        </w:rPr>
      </w:pPr>
      <w:r>
        <w:rPr>
          <w:rFonts w:hint="eastAsia"/>
          <w:b/>
          <w:sz w:val="28"/>
          <w:szCs w:val="28"/>
        </w:rPr>
        <w:t>3、</w:t>
      </w:r>
      <w:r>
        <w:rPr>
          <w:rFonts w:hint="eastAsia"/>
          <w:b/>
          <w:sz w:val="28"/>
          <w:szCs w:val="28"/>
          <w:lang w:val="en-US" w:eastAsia="zh-CN"/>
        </w:rPr>
        <w:t>询价</w:t>
      </w:r>
      <w:r>
        <w:rPr>
          <w:b/>
          <w:sz w:val="28"/>
          <w:szCs w:val="28"/>
        </w:rPr>
        <w:t>截止时间、</w:t>
      </w:r>
      <w:r>
        <w:rPr>
          <w:rFonts w:hint="eastAsia"/>
          <w:b/>
          <w:sz w:val="28"/>
          <w:szCs w:val="28"/>
          <w:lang w:val="en-US" w:eastAsia="zh-CN"/>
        </w:rPr>
        <w:t>评价</w:t>
      </w:r>
      <w:r>
        <w:rPr>
          <w:b/>
          <w:sz w:val="28"/>
          <w:szCs w:val="28"/>
        </w:rPr>
        <w:t>时间及地点</w:t>
      </w:r>
    </w:p>
    <w:p w14:paraId="761B93DE">
      <w:pPr>
        <w:spacing w:line="480" w:lineRule="exact"/>
        <w:ind w:right="454"/>
        <w:rPr>
          <w:sz w:val="24"/>
        </w:rPr>
      </w:pPr>
      <w:r>
        <w:rPr>
          <w:rFonts w:hint="eastAsia"/>
          <w:sz w:val="24"/>
        </w:rPr>
        <w:t>（1）</w:t>
      </w:r>
      <w:r>
        <w:rPr>
          <w:rFonts w:hint="eastAsia"/>
          <w:sz w:val="24"/>
          <w:lang w:val="en-US" w:eastAsia="zh-CN"/>
        </w:rPr>
        <w:t>询价</w:t>
      </w:r>
      <w:r>
        <w:rPr>
          <w:sz w:val="24"/>
        </w:rPr>
        <w:t>截止时间：</w:t>
      </w:r>
      <w:r>
        <w:rPr>
          <w:rFonts w:hint="eastAsia"/>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11 </w:t>
      </w:r>
      <w:r>
        <w:rPr>
          <w:rFonts w:hint="eastAsia"/>
          <w:color w:val="auto"/>
          <w:sz w:val="24"/>
        </w:rPr>
        <w:t>日1</w:t>
      </w:r>
      <w:r>
        <w:rPr>
          <w:rFonts w:hint="eastAsia"/>
          <w:color w:val="auto"/>
          <w:sz w:val="24"/>
          <w:lang w:val="en-US" w:eastAsia="zh-CN"/>
        </w:rPr>
        <w:t>6</w:t>
      </w:r>
      <w:r>
        <w:rPr>
          <w:rFonts w:hint="eastAsia"/>
          <w:color w:val="auto"/>
          <w:sz w:val="24"/>
        </w:rPr>
        <w:t>:00</w:t>
      </w:r>
    </w:p>
    <w:p w14:paraId="2D12501C">
      <w:pPr>
        <w:spacing w:line="480" w:lineRule="exact"/>
        <w:ind w:right="454"/>
        <w:rPr>
          <w:sz w:val="24"/>
        </w:rPr>
      </w:pPr>
      <w:r>
        <w:rPr>
          <w:rFonts w:hint="eastAsia"/>
          <w:sz w:val="24"/>
        </w:rPr>
        <w:t>（2）</w:t>
      </w:r>
      <w:r>
        <w:rPr>
          <w:rFonts w:hint="eastAsia"/>
          <w:sz w:val="24"/>
          <w:lang w:val="en-US" w:eastAsia="zh-CN"/>
        </w:rPr>
        <w:t>询价</w:t>
      </w:r>
      <w:r>
        <w:rPr>
          <w:rFonts w:hint="eastAsia"/>
          <w:sz w:val="24"/>
        </w:rPr>
        <w:t>地点：湖南省湘澧盐化有限责任公司</w:t>
      </w:r>
    </w:p>
    <w:p w14:paraId="546CCCD1">
      <w:pPr>
        <w:spacing w:line="480" w:lineRule="exact"/>
        <w:ind w:right="454"/>
        <w:rPr>
          <w:sz w:val="24"/>
        </w:rPr>
      </w:pPr>
      <w:r>
        <w:rPr>
          <w:rFonts w:hint="eastAsia"/>
          <w:sz w:val="24"/>
        </w:rPr>
        <w:t>（3）</w:t>
      </w:r>
      <w:r>
        <w:rPr>
          <w:rFonts w:hint="eastAsia"/>
          <w:sz w:val="24"/>
          <w:lang w:val="en-US" w:eastAsia="zh-CN"/>
        </w:rPr>
        <w:t>评价</w:t>
      </w:r>
      <w:r>
        <w:rPr>
          <w:sz w:val="24"/>
        </w:rPr>
        <w:t>地点：</w:t>
      </w:r>
      <w:r>
        <w:rPr>
          <w:rFonts w:hint="eastAsia"/>
          <w:sz w:val="24"/>
        </w:rPr>
        <w:t>湖南省湘澧盐化有限责任公司。</w:t>
      </w:r>
    </w:p>
    <w:p w14:paraId="11C74F86">
      <w:pPr>
        <w:spacing w:line="480" w:lineRule="exact"/>
        <w:ind w:right="454"/>
        <w:rPr>
          <w:color w:val="FF0000"/>
          <w:sz w:val="24"/>
        </w:rPr>
      </w:pPr>
      <w:r>
        <w:rPr>
          <w:rFonts w:hint="eastAsia"/>
          <w:sz w:val="24"/>
        </w:rPr>
        <w:t>（4）</w:t>
      </w:r>
      <w:r>
        <w:rPr>
          <w:rFonts w:hint="eastAsia"/>
          <w:sz w:val="24"/>
          <w:lang w:val="en-US" w:eastAsia="zh-CN"/>
        </w:rPr>
        <w:t>评价</w:t>
      </w:r>
      <w:r>
        <w:rPr>
          <w:rFonts w:hint="eastAsia"/>
          <w:sz w:val="24"/>
        </w:rPr>
        <w:t>时间：</w:t>
      </w:r>
      <w:r>
        <w:rPr>
          <w:rFonts w:hint="eastAsia"/>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11 </w:t>
      </w:r>
      <w:r>
        <w:rPr>
          <w:rFonts w:hint="eastAsia"/>
          <w:color w:val="auto"/>
          <w:sz w:val="24"/>
        </w:rPr>
        <w:t>日1</w:t>
      </w:r>
      <w:r>
        <w:rPr>
          <w:rFonts w:hint="eastAsia"/>
          <w:color w:val="auto"/>
          <w:sz w:val="24"/>
          <w:lang w:val="en-US" w:eastAsia="zh-CN"/>
        </w:rPr>
        <w:t>6</w:t>
      </w:r>
      <w:r>
        <w:rPr>
          <w:rFonts w:hint="eastAsia"/>
          <w:color w:val="auto"/>
          <w:sz w:val="24"/>
        </w:rPr>
        <w:t>:00</w:t>
      </w:r>
    </w:p>
    <w:p w14:paraId="514E7667">
      <w:pPr>
        <w:spacing w:line="480" w:lineRule="exact"/>
        <w:ind w:right="454"/>
        <w:rPr>
          <w:color w:val="FF0000"/>
          <w:sz w:val="24"/>
        </w:rPr>
      </w:pPr>
      <w:r>
        <w:rPr>
          <w:rFonts w:hint="eastAsia"/>
          <w:sz w:val="24"/>
        </w:rPr>
        <w:t>（5）</w:t>
      </w:r>
      <w:r>
        <w:rPr>
          <w:sz w:val="24"/>
        </w:rPr>
        <w:t>逾期递交的或者未递交的</w:t>
      </w:r>
      <w:r>
        <w:rPr>
          <w:rFonts w:hint="eastAsia"/>
          <w:sz w:val="24"/>
          <w:lang w:val="en-US" w:eastAsia="zh-CN"/>
        </w:rPr>
        <w:t>询价</w:t>
      </w:r>
      <w:r>
        <w:rPr>
          <w:sz w:val="24"/>
        </w:rPr>
        <w:t>文件将拒绝接收。</w:t>
      </w:r>
    </w:p>
    <w:p w14:paraId="2F22164A">
      <w:pPr>
        <w:tabs>
          <w:tab w:val="left" w:pos="1441"/>
        </w:tabs>
        <w:spacing w:before="10" w:line="480" w:lineRule="exact"/>
        <w:ind w:right="454"/>
        <w:rPr>
          <w:b/>
          <w:sz w:val="28"/>
          <w:szCs w:val="28"/>
        </w:rPr>
      </w:pPr>
      <w:r>
        <w:rPr>
          <w:rFonts w:hint="eastAsia"/>
          <w:b/>
          <w:sz w:val="28"/>
          <w:szCs w:val="28"/>
        </w:rPr>
        <w:t>4、</w:t>
      </w:r>
      <w:r>
        <w:rPr>
          <w:b/>
          <w:sz w:val="28"/>
          <w:szCs w:val="28"/>
        </w:rPr>
        <w:t>联系方式</w:t>
      </w:r>
    </w:p>
    <w:p w14:paraId="2DF9D557">
      <w:pPr>
        <w:tabs>
          <w:tab w:val="left" w:pos="1441"/>
        </w:tabs>
        <w:spacing w:before="10" w:line="480" w:lineRule="exact"/>
        <w:ind w:right="454"/>
        <w:rPr>
          <w:sz w:val="24"/>
        </w:rPr>
      </w:pPr>
      <w:r>
        <w:rPr>
          <w:rFonts w:hint="eastAsia"/>
          <w:sz w:val="24"/>
          <w:lang w:eastAsia="zh-CN"/>
        </w:rPr>
        <w:t>询价</w:t>
      </w:r>
      <w:r>
        <w:rPr>
          <w:sz w:val="24"/>
        </w:rPr>
        <w:t>人名称：湖南省湘澧盐化有限责任公司</w:t>
      </w:r>
    </w:p>
    <w:p w14:paraId="234BD359">
      <w:pPr>
        <w:tabs>
          <w:tab w:val="left" w:pos="1441"/>
        </w:tabs>
        <w:spacing w:before="10" w:line="480" w:lineRule="exact"/>
        <w:ind w:right="454"/>
        <w:rPr>
          <w:sz w:val="24"/>
        </w:rPr>
      </w:pPr>
      <w:r>
        <w:rPr>
          <w:sz w:val="24"/>
        </w:rPr>
        <w:t>地址：常德市津市市襄阳街办事处盐矿社区</w:t>
      </w:r>
    </w:p>
    <w:p w14:paraId="0951F2DA">
      <w:pPr>
        <w:tabs>
          <w:tab w:val="left" w:pos="1441"/>
        </w:tabs>
        <w:spacing w:before="10" w:line="480" w:lineRule="exact"/>
        <w:ind w:right="454"/>
        <w:rPr>
          <w:rFonts w:hint="default" w:eastAsia="宋体"/>
          <w:color w:val="000000" w:themeColor="text1"/>
          <w:sz w:val="24"/>
          <w:lang w:val="en-US" w:eastAsia="zh-CN"/>
          <w14:textFill>
            <w14:solidFill>
              <w14:schemeClr w14:val="tx1"/>
            </w14:solidFill>
          </w14:textFill>
        </w:rPr>
      </w:pPr>
      <w:r>
        <w:rPr>
          <w:sz w:val="24"/>
        </w:rPr>
        <w:t>联系人：</w:t>
      </w:r>
      <w:r>
        <w:rPr>
          <w:rFonts w:hint="eastAsia"/>
          <w:color w:val="000000" w:themeColor="text1"/>
          <w:sz w:val="24"/>
          <w:lang w:val="en-US" w:eastAsia="zh-CN"/>
          <w14:textFill>
            <w14:solidFill>
              <w14:schemeClr w14:val="tx1"/>
            </w14:solidFill>
          </w14:textFill>
        </w:rPr>
        <w:t>蒋先生</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电话：</w:t>
      </w:r>
      <w:r>
        <w:rPr>
          <w:rFonts w:hint="eastAsia"/>
          <w:color w:val="000000" w:themeColor="text1"/>
          <w:sz w:val="24"/>
          <w:lang w:val="en-US" w:eastAsia="zh-CN"/>
          <w14:textFill>
            <w14:solidFill>
              <w14:schemeClr w14:val="tx1"/>
            </w14:solidFill>
          </w14:textFill>
        </w:rPr>
        <w:t>13873668804</w:t>
      </w:r>
    </w:p>
    <w:p w14:paraId="49BDC540">
      <w:pPr>
        <w:spacing w:line="480" w:lineRule="exact"/>
        <w:ind w:right="454"/>
        <w:jc w:val="right"/>
        <w:rPr>
          <w:sz w:val="24"/>
        </w:rPr>
      </w:pPr>
    </w:p>
    <w:p w14:paraId="5D4042B3">
      <w:pPr>
        <w:spacing w:line="480" w:lineRule="exact"/>
        <w:ind w:right="454" w:rightChars="216"/>
        <w:jc w:val="right"/>
        <w:rPr>
          <w:sz w:val="24"/>
        </w:rPr>
      </w:pPr>
    </w:p>
    <w:p w14:paraId="15A58784">
      <w:pPr>
        <w:spacing w:line="480" w:lineRule="exact"/>
        <w:ind w:right="454"/>
        <w:jc w:val="right"/>
        <w:rPr>
          <w:sz w:val="24"/>
        </w:rPr>
      </w:pPr>
    </w:p>
    <w:p w14:paraId="7D80D34F">
      <w:pPr>
        <w:spacing w:line="480" w:lineRule="exact"/>
        <w:ind w:right="454"/>
        <w:jc w:val="right"/>
        <w:rPr>
          <w:sz w:val="24"/>
        </w:rPr>
      </w:pPr>
    </w:p>
    <w:p w14:paraId="567F14AE">
      <w:pPr>
        <w:spacing w:line="480" w:lineRule="exact"/>
        <w:ind w:right="454"/>
        <w:jc w:val="right"/>
        <w:rPr>
          <w:sz w:val="24"/>
        </w:rPr>
      </w:pPr>
    </w:p>
    <w:p w14:paraId="7D66EBD5">
      <w:pPr>
        <w:spacing w:line="480" w:lineRule="exact"/>
        <w:ind w:right="454"/>
        <w:jc w:val="right"/>
        <w:rPr>
          <w:sz w:val="24"/>
        </w:rPr>
      </w:pPr>
      <w:r>
        <w:rPr>
          <w:rFonts w:hint="eastAsia"/>
          <w:sz w:val="24"/>
        </w:rPr>
        <w:t>湖南省湘澧盐化有限责任公司</w:t>
      </w:r>
    </w:p>
    <w:p w14:paraId="0A5293B1">
      <w:pPr>
        <w:spacing w:line="480" w:lineRule="exact"/>
        <w:ind w:right="454"/>
        <w:jc w:val="center"/>
        <w:rPr>
          <w:color w:val="FF0000"/>
          <w:sz w:val="24"/>
        </w:rPr>
      </w:pPr>
      <w:r>
        <w:rPr>
          <w:rFonts w:hint="eastAsia"/>
          <w:color w:val="FF0000"/>
          <w:sz w:val="24"/>
          <w:lang w:val="en-US" w:eastAsia="zh-CN"/>
        </w:rPr>
        <w:t xml:space="preserve">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日</w:t>
      </w:r>
    </w:p>
    <w:p w14:paraId="20E80D16">
      <w:pPr>
        <w:spacing w:line="480" w:lineRule="exact"/>
        <w:ind w:right="480"/>
        <w:jc w:val="right"/>
        <w:rPr>
          <w:sz w:val="24"/>
        </w:rPr>
      </w:pPr>
    </w:p>
    <w:p w14:paraId="5FFC4EBA">
      <w:pPr>
        <w:spacing w:line="480" w:lineRule="exact"/>
        <w:ind w:right="480"/>
        <w:jc w:val="right"/>
        <w:rPr>
          <w:sz w:val="24"/>
        </w:rPr>
      </w:pPr>
    </w:p>
    <w:p w14:paraId="70855644">
      <w:pPr>
        <w:spacing w:line="480" w:lineRule="exact"/>
        <w:ind w:right="480"/>
        <w:jc w:val="right"/>
        <w:rPr>
          <w:sz w:val="24"/>
        </w:rPr>
      </w:pPr>
    </w:p>
    <w:p w14:paraId="4C97FB31">
      <w:pPr>
        <w:spacing w:line="480" w:lineRule="exact"/>
        <w:ind w:right="480"/>
        <w:jc w:val="right"/>
        <w:rPr>
          <w:sz w:val="24"/>
        </w:rPr>
      </w:pPr>
    </w:p>
    <w:p w14:paraId="5221D71B">
      <w:pPr>
        <w:spacing w:line="480" w:lineRule="exact"/>
        <w:ind w:right="480"/>
        <w:jc w:val="right"/>
        <w:rPr>
          <w:sz w:val="24"/>
        </w:rPr>
      </w:pPr>
    </w:p>
    <w:p w14:paraId="541862B8">
      <w:pPr>
        <w:spacing w:line="480" w:lineRule="exact"/>
        <w:ind w:right="480"/>
        <w:jc w:val="right"/>
        <w:rPr>
          <w:sz w:val="24"/>
        </w:rPr>
      </w:pPr>
    </w:p>
    <w:p w14:paraId="46FB8704">
      <w:pPr>
        <w:spacing w:line="480" w:lineRule="exact"/>
        <w:ind w:right="480"/>
        <w:jc w:val="right"/>
        <w:rPr>
          <w:sz w:val="24"/>
        </w:rPr>
      </w:pPr>
    </w:p>
    <w:p w14:paraId="25046E7F">
      <w:pPr>
        <w:spacing w:line="480" w:lineRule="exact"/>
        <w:ind w:right="480"/>
        <w:jc w:val="right"/>
        <w:rPr>
          <w:sz w:val="24"/>
        </w:rPr>
      </w:pPr>
    </w:p>
    <w:p w14:paraId="5A0CB500">
      <w:pPr>
        <w:spacing w:line="480" w:lineRule="exact"/>
        <w:ind w:right="480"/>
        <w:jc w:val="right"/>
        <w:rPr>
          <w:sz w:val="24"/>
        </w:rPr>
      </w:pPr>
    </w:p>
    <w:p w14:paraId="74873031">
      <w:pPr>
        <w:spacing w:line="480" w:lineRule="exact"/>
        <w:ind w:right="480"/>
        <w:jc w:val="right"/>
        <w:rPr>
          <w:sz w:val="24"/>
        </w:rPr>
      </w:pPr>
    </w:p>
    <w:p w14:paraId="253B7698">
      <w:pPr>
        <w:spacing w:line="480" w:lineRule="exact"/>
        <w:ind w:right="480"/>
        <w:jc w:val="right"/>
        <w:rPr>
          <w:sz w:val="24"/>
        </w:rPr>
      </w:pPr>
    </w:p>
    <w:p w14:paraId="26780E6B">
      <w:pPr>
        <w:spacing w:line="480" w:lineRule="exact"/>
        <w:ind w:right="480"/>
        <w:jc w:val="right"/>
        <w:rPr>
          <w:sz w:val="24"/>
        </w:rPr>
      </w:pPr>
    </w:p>
    <w:p w14:paraId="3BF9F5D5">
      <w:pPr>
        <w:spacing w:line="480" w:lineRule="exact"/>
        <w:ind w:right="480"/>
        <w:jc w:val="both"/>
        <w:rPr>
          <w:sz w:val="24"/>
        </w:rPr>
      </w:pPr>
    </w:p>
    <w:p w14:paraId="150DB998">
      <w:pPr>
        <w:spacing w:line="480" w:lineRule="exact"/>
        <w:ind w:right="480"/>
        <w:jc w:val="both"/>
        <w:rPr>
          <w:sz w:val="24"/>
        </w:rPr>
      </w:pPr>
    </w:p>
    <w:p w14:paraId="2339FE75">
      <w:pPr>
        <w:spacing w:line="480" w:lineRule="exact"/>
        <w:ind w:right="480"/>
        <w:jc w:val="both"/>
        <w:rPr>
          <w:sz w:val="24"/>
        </w:rPr>
      </w:pPr>
    </w:p>
    <w:p w14:paraId="4B16386C">
      <w:pPr>
        <w:spacing w:line="480" w:lineRule="exact"/>
        <w:ind w:right="480"/>
        <w:jc w:val="both"/>
        <w:rPr>
          <w:sz w:val="24"/>
        </w:rPr>
      </w:pPr>
    </w:p>
    <w:p w14:paraId="41DA81FD">
      <w:pPr>
        <w:pStyle w:val="2"/>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询价</w:t>
      </w:r>
      <w:r>
        <w:rPr>
          <w:rFonts w:hint="eastAsia" w:asciiTheme="majorEastAsia" w:hAnsiTheme="majorEastAsia" w:eastAsiaTheme="majorEastAsia"/>
          <w:sz w:val="44"/>
          <w:szCs w:val="44"/>
        </w:rPr>
        <w:t>须知</w:t>
      </w:r>
    </w:p>
    <w:p w14:paraId="2A1CC3D4">
      <w:pPr>
        <w:spacing w:line="460" w:lineRule="exact"/>
        <w:ind w:right="-2"/>
        <w:jc w:val="left"/>
        <w:rPr>
          <w:b/>
          <w:bCs/>
          <w:sz w:val="24"/>
        </w:rPr>
      </w:pPr>
      <w:r>
        <w:rPr>
          <w:rFonts w:hint="eastAsia"/>
          <w:b/>
          <w:bCs/>
          <w:sz w:val="24"/>
        </w:rPr>
        <w:t>一、</w:t>
      </w:r>
      <w:r>
        <w:rPr>
          <w:rFonts w:hint="eastAsia"/>
          <w:b/>
          <w:bCs/>
          <w:sz w:val="24"/>
          <w:lang w:eastAsia="zh-CN"/>
        </w:rPr>
        <w:t>询价</w:t>
      </w:r>
      <w:r>
        <w:rPr>
          <w:rFonts w:hint="eastAsia"/>
          <w:b/>
          <w:bCs/>
          <w:sz w:val="24"/>
        </w:rPr>
        <w:t>范围：</w:t>
      </w:r>
    </w:p>
    <w:p w14:paraId="7FEDA16F">
      <w:pPr>
        <w:spacing w:line="460" w:lineRule="exact"/>
        <w:ind w:right="-2" w:firstLine="480" w:firstLineChars="200"/>
        <w:jc w:val="left"/>
        <w:rPr>
          <w:sz w:val="24"/>
        </w:rPr>
      </w:pPr>
      <w:r>
        <w:rPr>
          <w:rFonts w:hint="eastAsia"/>
          <w:sz w:val="24"/>
        </w:rPr>
        <w:t>湖南省湘澧盐化有限责任公司</w:t>
      </w:r>
      <w:r>
        <w:rPr>
          <w:rFonts w:hint="eastAsia"/>
          <w:sz w:val="24"/>
          <w:szCs w:val="24"/>
          <w:lang w:val="en-US" w:eastAsia="zh-CN"/>
        </w:rPr>
        <w:t>包装厂二期新增1条25kg包装码垛生产线项目相关设备采购、设备</w:t>
      </w:r>
      <w:r>
        <w:rPr>
          <w:rFonts w:hint="eastAsia"/>
          <w:sz w:val="24"/>
        </w:rPr>
        <w:t>制作及安装</w:t>
      </w:r>
      <w:r>
        <w:rPr>
          <w:rFonts w:hint="eastAsia"/>
          <w:sz w:val="24"/>
          <w:lang w:val="en-US" w:eastAsia="zh-CN"/>
        </w:rPr>
        <w:t>等</w:t>
      </w:r>
      <w:r>
        <w:rPr>
          <w:rFonts w:hint="eastAsia"/>
          <w:sz w:val="24"/>
        </w:rPr>
        <w:t>。</w:t>
      </w:r>
    </w:p>
    <w:p w14:paraId="1E1B25B7">
      <w:pPr>
        <w:pStyle w:val="22"/>
        <w:spacing w:before="58" w:line="460" w:lineRule="exact"/>
        <w:ind w:left="0" w:firstLine="0"/>
        <w:rPr>
          <w:b/>
          <w:bCs/>
          <w:sz w:val="24"/>
        </w:rPr>
      </w:pPr>
      <w:r>
        <w:rPr>
          <w:rFonts w:hint="eastAsia"/>
          <w:b/>
          <w:bCs/>
          <w:sz w:val="24"/>
        </w:rPr>
        <w:t>二、</w:t>
      </w:r>
      <w:r>
        <w:rPr>
          <w:rFonts w:hint="eastAsia"/>
          <w:b/>
          <w:bCs/>
          <w:sz w:val="24"/>
          <w:lang w:val="en-US" w:eastAsia="zh-CN"/>
        </w:rPr>
        <w:t>询价</w:t>
      </w:r>
      <w:r>
        <w:rPr>
          <w:rFonts w:hint="eastAsia"/>
          <w:b/>
          <w:bCs/>
          <w:sz w:val="24"/>
        </w:rPr>
        <w:t>人资格：</w:t>
      </w:r>
    </w:p>
    <w:p w14:paraId="3FC4E382">
      <w:pPr>
        <w:pStyle w:val="22"/>
        <w:spacing w:before="58" w:line="460" w:lineRule="exact"/>
        <w:ind w:left="0" w:firstLine="240" w:firstLineChars="100"/>
        <w:rPr>
          <w:sz w:val="30"/>
        </w:rPr>
      </w:pPr>
      <w:r>
        <w:rPr>
          <w:rFonts w:hint="eastAsia"/>
          <w:sz w:val="24"/>
        </w:rPr>
        <w:t>（1）</w:t>
      </w:r>
      <w:r>
        <w:rPr>
          <w:rFonts w:hint="eastAsia"/>
          <w:sz w:val="24"/>
          <w:lang w:val="en-US" w:eastAsia="zh-CN"/>
        </w:rPr>
        <w:t>询价</w:t>
      </w:r>
      <w:r>
        <w:rPr>
          <w:sz w:val="24"/>
        </w:rPr>
        <w:t>主体要求：必须具备独立的法人资格，企业财务状况良好，且有固定营业场所；</w:t>
      </w:r>
    </w:p>
    <w:p w14:paraId="4A1A5B6E">
      <w:pPr>
        <w:pStyle w:val="22"/>
        <w:tabs>
          <w:tab w:val="left" w:pos="1441"/>
        </w:tabs>
        <w:spacing w:before="11" w:line="460" w:lineRule="exact"/>
        <w:ind w:left="0" w:firstLine="240" w:firstLineChars="100"/>
        <w:rPr>
          <w:sz w:val="13"/>
        </w:rPr>
      </w:pPr>
      <w:r>
        <w:rPr>
          <w:rFonts w:hint="eastAsia"/>
          <w:sz w:val="24"/>
        </w:rPr>
        <w:t>（2）</w:t>
      </w:r>
      <w:r>
        <w:rPr>
          <w:sz w:val="24"/>
        </w:rPr>
        <w:t>资质要求： 必须具备所投同类设备的</w:t>
      </w:r>
      <w:r>
        <w:rPr>
          <w:rFonts w:hint="eastAsia"/>
          <w:sz w:val="24"/>
        </w:rPr>
        <w:t>生产</w:t>
      </w:r>
      <w:r>
        <w:rPr>
          <w:sz w:val="24"/>
        </w:rPr>
        <w:t>制造资格</w:t>
      </w:r>
      <w:r>
        <w:rPr>
          <w:rFonts w:hint="eastAsia"/>
          <w:sz w:val="24"/>
        </w:rPr>
        <w:t>。</w:t>
      </w:r>
    </w:p>
    <w:p w14:paraId="0EEB4CEB">
      <w:pPr>
        <w:pStyle w:val="22"/>
        <w:tabs>
          <w:tab w:val="left" w:pos="1441"/>
        </w:tabs>
        <w:spacing w:before="66" w:line="460" w:lineRule="exact"/>
        <w:ind w:firstLine="720" w:firstLineChars="300"/>
        <w:rPr>
          <w:rFonts w:hint="eastAsia" w:eastAsia="宋体"/>
          <w:sz w:val="24"/>
          <w:lang w:eastAsia="zh-CN"/>
        </w:rPr>
      </w:pPr>
      <w:r>
        <w:rPr>
          <w:sz w:val="24"/>
        </w:rPr>
        <w:t>财务状态要求：具有良好的商业信誉和健全的财务会计制度</w:t>
      </w:r>
      <w:r>
        <w:rPr>
          <w:rFonts w:hint="eastAsia"/>
          <w:sz w:val="24"/>
          <w:lang w:eastAsia="zh-CN"/>
        </w:rPr>
        <w:t>；</w:t>
      </w:r>
    </w:p>
    <w:p w14:paraId="36E26971">
      <w:pPr>
        <w:pStyle w:val="22"/>
        <w:tabs>
          <w:tab w:val="left" w:pos="1441"/>
        </w:tabs>
        <w:spacing w:before="66" w:line="460" w:lineRule="exact"/>
        <w:ind w:left="0" w:firstLine="240" w:firstLineChars="100"/>
        <w:rPr>
          <w:sz w:val="24"/>
        </w:rPr>
      </w:pPr>
      <w:r>
        <w:rPr>
          <w:rFonts w:hint="eastAsia"/>
          <w:sz w:val="24"/>
        </w:rPr>
        <w:t>（3）</w:t>
      </w:r>
      <w:r>
        <w:rPr>
          <w:sz w:val="24"/>
        </w:rPr>
        <w:t>业绩要求：</w:t>
      </w:r>
      <w:r>
        <w:rPr>
          <w:rFonts w:hint="eastAsia"/>
          <w:sz w:val="24"/>
          <w:lang w:val="en-US" w:eastAsia="zh-CN"/>
        </w:rPr>
        <w:t>投价</w:t>
      </w:r>
      <w:r>
        <w:rPr>
          <w:sz w:val="24"/>
        </w:rPr>
        <w:t>人近三年至少承担过</w:t>
      </w:r>
      <w:r>
        <w:rPr>
          <w:rFonts w:hint="eastAsia"/>
          <w:sz w:val="24"/>
          <w:lang w:val="en-US"/>
        </w:rPr>
        <w:t>一项同类型号</w:t>
      </w:r>
      <w:r>
        <w:rPr>
          <w:rFonts w:hint="eastAsia"/>
          <w:sz w:val="24"/>
          <w:lang w:val="en-US" w:eastAsia="zh-CN"/>
        </w:rPr>
        <w:t>包装机配套设备</w:t>
      </w:r>
      <w:r>
        <w:rPr>
          <w:sz w:val="24"/>
        </w:rPr>
        <w:t>业绩</w:t>
      </w:r>
      <w:r>
        <w:rPr>
          <w:rFonts w:hint="eastAsia"/>
          <w:sz w:val="24"/>
        </w:rPr>
        <w:t>。</w:t>
      </w:r>
    </w:p>
    <w:p w14:paraId="0CCD161A">
      <w:pPr>
        <w:pStyle w:val="22"/>
        <w:tabs>
          <w:tab w:val="left" w:pos="1441"/>
        </w:tabs>
        <w:spacing w:before="66" w:line="460" w:lineRule="exact"/>
        <w:ind w:left="0" w:firstLine="240" w:firstLineChars="100"/>
        <w:rPr>
          <w:sz w:val="24"/>
        </w:rPr>
      </w:pPr>
      <w:r>
        <w:rPr>
          <w:rFonts w:hint="eastAsia"/>
          <w:sz w:val="24"/>
        </w:rPr>
        <w:t>（</w:t>
      </w:r>
      <w:r>
        <w:rPr>
          <w:rFonts w:hint="eastAsia"/>
          <w:sz w:val="24"/>
          <w:lang w:val="en-US" w:eastAsia="zh-CN"/>
        </w:rPr>
        <w:t>4</w:t>
      </w:r>
      <w:r>
        <w:rPr>
          <w:rFonts w:hint="eastAsia"/>
          <w:sz w:val="24"/>
        </w:rPr>
        <w:t>）</w:t>
      </w:r>
      <w:r>
        <w:rPr>
          <w:sz w:val="24"/>
        </w:rPr>
        <w:t>信用要求：近三年内无司法、行政机关</w:t>
      </w:r>
      <w:r>
        <w:rPr>
          <w:rFonts w:hint="eastAsia"/>
          <w:sz w:val="24"/>
        </w:rPr>
        <w:t>生</w:t>
      </w:r>
      <w:r>
        <w:rPr>
          <w:sz w:val="24"/>
        </w:rPr>
        <w:t>效判决和决定中确认的违反法律法规的情形。</w:t>
      </w:r>
    </w:p>
    <w:p w14:paraId="6CD20DFE">
      <w:pPr>
        <w:pStyle w:val="22"/>
        <w:tabs>
          <w:tab w:val="left" w:pos="1441"/>
        </w:tabs>
        <w:spacing w:before="43" w:line="460" w:lineRule="exact"/>
        <w:ind w:left="0" w:firstLine="240" w:firstLineChars="100"/>
        <w:rPr>
          <w:sz w:val="24"/>
        </w:rPr>
      </w:pPr>
      <w:r>
        <w:rPr>
          <w:rFonts w:hint="eastAsia"/>
          <w:sz w:val="24"/>
        </w:rPr>
        <w:t>（</w:t>
      </w:r>
      <w:r>
        <w:rPr>
          <w:rFonts w:hint="eastAsia"/>
          <w:sz w:val="24"/>
          <w:lang w:val="en-US" w:eastAsia="zh-CN"/>
        </w:rPr>
        <w:t>5</w:t>
      </w:r>
      <w:r>
        <w:rPr>
          <w:rFonts w:hint="eastAsia"/>
          <w:sz w:val="24"/>
        </w:rPr>
        <w:t>）</w:t>
      </w:r>
      <w:r>
        <w:rPr>
          <w:sz w:val="24"/>
        </w:rPr>
        <w:t>其他要求：</w:t>
      </w:r>
    </w:p>
    <w:p w14:paraId="2927D214">
      <w:pPr>
        <w:spacing w:before="4" w:line="460" w:lineRule="exact"/>
        <w:ind w:right="239" w:firstLine="360" w:firstLineChars="150"/>
        <w:rPr>
          <w:sz w:val="24"/>
        </w:rPr>
      </w:pPr>
      <w:r>
        <w:rPr>
          <w:rFonts w:hint="eastAsia" w:ascii="宋体" w:hAnsi="宋体" w:cs="宋体"/>
          <w:sz w:val="24"/>
        </w:rPr>
        <w:t>①</w:t>
      </w:r>
      <w:r>
        <w:rPr>
          <w:sz w:val="24"/>
        </w:rPr>
        <w:t>与</w:t>
      </w:r>
      <w:r>
        <w:rPr>
          <w:rFonts w:hint="eastAsia"/>
          <w:sz w:val="24"/>
          <w:lang w:eastAsia="zh-CN"/>
        </w:rPr>
        <w:t>询价</w:t>
      </w:r>
      <w:r>
        <w:rPr>
          <w:sz w:val="24"/>
        </w:rPr>
        <w:t>人存在利害关系可能影响</w:t>
      </w:r>
      <w:r>
        <w:rPr>
          <w:rFonts w:hint="eastAsia"/>
          <w:sz w:val="24"/>
          <w:lang w:eastAsia="zh-CN"/>
        </w:rPr>
        <w:t>询价</w:t>
      </w:r>
      <w:r>
        <w:rPr>
          <w:sz w:val="24"/>
        </w:rPr>
        <w:t>公正性的法人、其他组织或者个人，不得参加投</w:t>
      </w:r>
      <w:r>
        <w:rPr>
          <w:rFonts w:hint="eastAsia"/>
          <w:sz w:val="24"/>
          <w:lang w:val="en-US" w:eastAsia="zh-CN"/>
        </w:rPr>
        <w:t>价</w:t>
      </w:r>
      <w:r>
        <w:rPr>
          <w:sz w:val="24"/>
        </w:rPr>
        <w:t>；</w:t>
      </w:r>
    </w:p>
    <w:p w14:paraId="4EFB7188">
      <w:pPr>
        <w:pStyle w:val="22"/>
        <w:spacing w:before="4" w:line="460" w:lineRule="exact"/>
        <w:ind w:left="0" w:right="239" w:firstLine="360" w:firstLineChars="150"/>
        <w:rPr>
          <w:sz w:val="24"/>
        </w:rPr>
      </w:pPr>
      <w:r>
        <w:rPr>
          <w:rFonts w:hint="eastAsia"/>
          <w:sz w:val="24"/>
        </w:rPr>
        <w:t>②</w:t>
      </w:r>
      <w:r>
        <w:rPr>
          <w:sz w:val="24"/>
        </w:rPr>
        <w:t>单位负责人为同一人或者存在控股、管理关系的不同单位，不得同时参加本项目</w:t>
      </w:r>
      <w:r>
        <w:rPr>
          <w:rFonts w:hint="eastAsia"/>
          <w:sz w:val="24"/>
          <w:lang w:val="en-US" w:eastAsia="zh-CN"/>
        </w:rPr>
        <w:t>投价</w:t>
      </w:r>
      <w:r>
        <w:rPr>
          <w:sz w:val="24"/>
        </w:rPr>
        <w:t>；</w:t>
      </w:r>
    </w:p>
    <w:p w14:paraId="25DA2B1E">
      <w:pPr>
        <w:tabs>
          <w:tab w:val="left" w:pos="1441"/>
        </w:tabs>
        <w:spacing w:before="10" w:line="460" w:lineRule="exact"/>
        <w:ind w:right="423" w:firstLine="360" w:firstLineChars="150"/>
        <w:rPr>
          <w:sz w:val="18"/>
        </w:rPr>
      </w:pPr>
      <w:r>
        <w:rPr>
          <w:rFonts w:hint="eastAsia"/>
          <w:sz w:val="24"/>
        </w:rPr>
        <w:t>③</w:t>
      </w:r>
      <w:r>
        <w:rPr>
          <w:sz w:val="24"/>
        </w:rPr>
        <w:t>本次</w:t>
      </w:r>
      <w:r>
        <w:rPr>
          <w:rFonts w:hint="eastAsia"/>
          <w:sz w:val="24"/>
          <w:lang w:eastAsia="zh-CN"/>
        </w:rPr>
        <w:t>询价</w:t>
      </w:r>
      <w:r>
        <w:rPr>
          <w:sz w:val="24"/>
        </w:rPr>
        <w:t>不接受</w:t>
      </w:r>
      <w:r>
        <w:rPr>
          <w:spacing w:val="-10"/>
          <w:sz w:val="24"/>
        </w:rPr>
        <w:t>联合体投</w:t>
      </w:r>
      <w:r>
        <w:rPr>
          <w:rFonts w:hint="eastAsia"/>
          <w:spacing w:val="-10"/>
          <w:sz w:val="24"/>
          <w:lang w:val="en-US" w:eastAsia="zh-CN"/>
        </w:rPr>
        <w:t>价</w:t>
      </w:r>
      <w:r>
        <w:rPr>
          <w:spacing w:val="-10"/>
          <w:sz w:val="24"/>
        </w:rPr>
        <w:t>。</w:t>
      </w:r>
    </w:p>
    <w:p w14:paraId="332B4B0D">
      <w:pPr>
        <w:spacing w:line="460" w:lineRule="exact"/>
        <w:ind w:right="-2"/>
        <w:jc w:val="left"/>
        <w:rPr>
          <w:b/>
          <w:bCs/>
          <w:sz w:val="24"/>
        </w:rPr>
      </w:pPr>
      <w:r>
        <w:rPr>
          <w:rFonts w:hint="eastAsia"/>
          <w:b/>
          <w:bCs/>
          <w:sz w:val="24"/>
        </w:rPr>
        <w:t>三、现场勘察：</w:t>
      </w:r>
    </w:p>
    <w:p w14:paraId="5C881BEF">
      <w:pPr>
        <w:spacing w:line="460" w:lineRule="exact"/>
        <w:ind w:right="-2" w:firstLine="480" w:firstLineChars="200"/>
        <w:jc w:val="left"/>
        <w:rPr>
          <w:sz w:val="24"/>
        </w:rPr>
      </w:pPr>
      <w:r>
        <w:rPr>
          <w:rFonts w:hint="eastAsia"/>
          <w:sz w:val="24"/>
        </w:rPr>
        <w:t>投</w:t>
      </w:r>
      <w:r>
        <w:rPr>
          <w:rFonts w:hint="eastAsia"/>
          <w:sz w:val="24"/>
          <w:lang w:val="en-US" w:eastAsia="zh-CN"/>
        </w:rPr>
        <w:t>价</w:t>
      </w:r>
      <w:r>
        <w:rPr>
          <w:rFonts w:hint="eastAsia"/>
          <w:sz w:val="24"/>
        </w:rPr>
        <w:t>人自行联系</w:t>
      </w:r>
      <w:r>
        <w:rPr>
          <w:rFonts w:hint="eastAsia"/>
          <w:sz w:val="24"/>
          <w:lang w:eastAsia="zh-CN"/>
        </w:rPr>
        <w:t>询价</w:t>
      </w:r>
      <w:r>
        <w:rPr>
          <w:rFonts w:hint="eastAsia"/>
          <w:sz w:val="24"/>
        </w:rPr>
        <w:t>人进行现场勘察。</w:t>
      </w:r>
    </w:p>
    <w:p w14:paraId="7183ED29">
      <w:pPr>
        <w:spacing w:line="460" w:lineRule="exact"/>
        <w:ind w:right="-2"/>
        <w:jc w:val="left"/>
        <w:rPr>
          <w:rFonts w:ascii="宋体" w:hAnsi="宋体"/>
          <w:b/>
          <w:bCs/>
          <w:color w:val="000000"/>
          <w:sz w:val="24"/>
        </w:rPr>
      </w:pPr>
      <w:r>
        <w:rPr>
          <w:rFonts w:hint="eastAsia"/>
          <w:b/>
          <w:bCs/>
          <w:sz w:val="24"/>
        </w:rPr>
        <w:t>四、</w:t>
      </w:r>
      <w:r>
        <w:rPr>
          <w:rFonts w:hint="eastAsia" w:ascii="宋体" w:hAnsi="宋体"/>
          <w:b/>
          <w:bCs/>
          <w:color w:val="000000"/>
          <w:sz w:val="24"/>
        </w:rPr>
        <w:t>交货时间和交货地点：</w:t>
      </w:r>
    </w:p>
    <w:p w14:paraId="0BB3DB73">
      <w:pPr>
        <w:spacing w:line="460" w:lineRule="exact"/>
        <w:ind w:right="-2" w:firstLine="480" w:firstLineChars="200"/>
        <w:jc w:val="left"/>
        <w:rPr>
          <w:rFonts w:ascii="宋体" w:hAnsi="宋体"/>
          <w:color w:val="000000"/>
          <w:sz w:val="24"/>
        </w:rPr>
      </w:pPr>
      <w:r>
        <w:rPr>
          <w:rFonts w:hint="eastAsia" w:ascii="宋体" w:hAnsi="宋体"/>
          <w:color w:val="000000"/>
          <w:sz w:val="24"/>
        </w:rPr>
        <w:t>合同生效后</w:t>
      </w:r>
      <w:r>
        <w:rPr>
          <w:rFonts w:hint="eastAsia" w:ascii="宋体" w:hAnsi="宋体"/>
          <w:color w:val="000000"/>
          <w:sz w:val="24"/>
          <w:lang w:val="en-US" w:eastAsia="zh-CN"/>
        </w:rPr>
        <w:t>90</w:t>
      </w:r>
      <w:r>
        <w:rPr>
          <w:rFonts w:hint="eastAsia" w:ascii="宋体" w:hAnsi="宋体"/>
          <w:color w:val="000000"/>
          <w:sz w:val="24"/>
        </w:rPr>
        <w:t>天内交货，交货地点为湖南省湘澧盐化有限责任公司内。</w:t>
      </w:r>
    </w:p>
    <w:p w14:paraId="05198593">
      <w:pPr>
        <w:spacing w:line="460" w:lineRule="exact"/>
        <w:ind w:right="-2"/>
        <w:jc w:val="left"/>
        <w:rPr>
          <w:rFonts w:ascii="宋体" w:hAnsi="宋体"/>
          <w:b/>
          <w:bCs/>
          <w:color w:val="000000"/>
          <w:sz w:val="24"/>
        </w:rPr>
      </w:pPr>
      <w:r>
        <w:rPr>
          <w:rFonts w:hint="eastAsia" w:ascii="宋体" w:hAnsi="宋体"/>
          <w:b/>
          <w:bCs/>
          <w:color w:val="000000"/>
          <w:sz w:val="24"/>
        </w:rPr>
        <w:t>五、运输要求：</w:t>
      </w:r>
    </w:p>
    <w:p w14:paraId="3A486362">
      <w:pPr>
        <w:spacing w:line="460" w:lineRule="exact"/>
        <w:ind w:right="-2" w:firstLine="480" w:firstLineChars="200"/>
        <w:jc w:val="left"/>
        <w:rPr>
          <w:rFonts w:ascii="宋体" w:hAnsi="宋体"/>
          <w:color w:val="000000"/>
          <w:sz w:val="24"/>
        </w:rPr>
      </w:pPr>
      <w:r>
        <w:rPr>
          <w:rFonts w:hint="eastAsia" w:ascii="宋体" w:hAnsi="宋体"/>
          <w:color w:val="000000"/>
          <w:sz w:val="24"/>
        </w:rPr>
        <w:t>投</w:t>
      </w:r>
      <w:r>
        <w:rPr>
          <w:rFonts w:hint="eastAsia" w:ascii="宋体" w:hAnsi="宋体"/>
          <w:color w:val="000000"/>
          <w:sz w:val="24"/>
          <w:lang w:val="en-US" w:eastAsia="zh-CN"/>
        </w:rPr>
        <w:t>价</w:t>
      </w:r>
      <w:r>
        <w:rPr>
          <w:rFonts w:hint="eastAsia" w:ascii="宋体" w:hAnsi="宋体"/>
          <w:color w:val="000000"/>
          <w:sz w:val="24"/>
        </w:rPr>
        <w:t>方负责送到</w:t>
      </w:r>
      <w:r>
        <w:rPr>
          <w:rFonts w:hint="eastAsia" w:ascii="宋体" w:hAnsi="宋体"/>
          <w:color w:val="000000"/>
          <w:sz w:val="24"/>
          <w:lang w:eastAsia="zh-CN"/>
        </w:rPr>
        <w:t>询价</w:t>
      </w:r>
      <w:r>
        <w:rPr>
          <w:rFonts w:hint="eastAsia" w:ascii="宋体" w:hAnsi="宋体"/>
          <w:color w:val="000000"/>
          <w:sz w:val="24"/>
        </w:rPr>
        <w:t>方</w:t>
      </w:r>
      <w:r>
        <w:rPr>
          <w:rFonts w:hint="eastAsia" w:ascii="宋体" w:hAnsi="宋体"/>
          <w:color w:val="000000"/>
          <w:sz w:val="24"/>
          <w:lang w:val="en-US" w:eastAsia="zh-CN"/>
        </w:rPr>
        <w:t>包装厂安装</w:t>
      </w:r>
      <w:r>
        <w:rPr>
          <w:rFonts w:hint="eastAsia" w:ascii="宋体" w:hAnsi="宋体"/>
          <w:color w:val="000000"/>
          <w:sz w:val="24"/>
        </w:rPr>
        <w:t>现场，汽车运输，运费由投</w:t>
      </w:r>
      <w:r>
        <w:rPr>
          <w:rFonts w:hint="eastAsia" w:ascii="宋体" w:hAnsi="宋体"/>
          <w:color w:val="000000"/>
          <w:sz w:val="24"/>
          <w:lang w:val="en-US" w:eastAsia="zh-CN"/>
        </w:rPr>
        <w:t>价</w:t>
      </w:r>
      <w:r>
        <w:rPr>
          <w:rFonts w:hint="eastAsia" w:ascii="宋体" w:hAnsi="宋体"/>
          <w:color w:val="000000"/>
          <w:sz w:val="24"/>
        </w:rPr>
        <w:t>方负担。</w:t>
      </w:r>
    </w:p>
    <w:p w14:paraId="379ACCAD">
      <w:pPr>
        <w:spacing w:line="460" w:lineRule="exact"/>
        <w:ind w:right="-2"/>
        <w:jc w:val="left"/>
        <w:rPr>
          <w:rFonts w:ascii="宋体" w:hAnsi="宋体"/>
          <w:color w:val="000000"/>
          <w:sz w:val="24"/>
        </w:rPr>
      </w:pPr>
      <w:r>
        <w:rPr>
          <w:rFonts w:hint="eastAsia" w:ascii="宋体" w:hAnsi="宋体"/>
          <w:b/>
          <w:bCs/>
          <w:color w:val="000000"/>
          <w:sz w:val="24"/>
        </w:rPr>
        <w:t>六、验收</w:t>
      </w:r>
      <w:r>
        <w:rPr>
          <w:rFonts w:hint="eastAsia" w:ascii="宋体" w:hAnsi="宋体"/>
          <w:b/>
          <w:bCs/>
          <w:color w:val="000000"/>
          <w:sz w:val="24"/>
          <w:lang w:eastAsia="zh-CN"/>
        </w:rPr>
        <w:t>价</w:t>
      </w:r>
      <w:r>
        <w:rPr>
          <w:rFonts w:hint="eastAsia" w:ascii="宋体" w:hAnsi="宋体"/>
          <w:b/>
          <w:bCs/>
          <w:color w:val="000000"/>
          <w:sz w:val="24"/>
        </w:rPr>
        <w:t>准：</w:t>
      </w:r>
    </w:p>
    <w:p w14:paraId="406C445F">
      <w:pPr>
        <w:spacing w:line="460" w:lineRule="exact"/>
        <w:ind w:right="-2" w:firstLine="480" w:firstLineChars="200"/>
        <w:jc w:val="left"/>
        <w:rPr>
          <w:rFonts w:ascii="宋体" w:hAnsi="宋体"/>
          <w:color w:val="000000"/>
          <w:sz w:val="24"/>
        </w:rPr>
      </w:pPr>
      <w:r>
        <w:rPr>
          <w:rFonts w:hint="eastAsia" w:ascii="宋体" w:hAnsi="宋体"/>
          <w:color w:val="000000"/>
          <w:sz w:val="24"/>
        </w:rPr>
        <w:t>按</w:t>
      </w:r>
      <w:r>
        <w:rPr>
          <w:rFonts w:hint="eastAsia" w:ascii="宋体" w:hAnsi="宋体"/>
          <w:color w:val="000000"/>
          <w:sz w:val="24"/>
          <w:lang w:val="en-US" w:eastAsia="zh-CN"/>
        </w:rPr>
        <w:t>相关</w:t>
      </w:r>
      <w:r>
        <w:rPr>
          <w:rFonts w:hint="eastAsia" w:ascii="宋体" w:hAnsi="宋体"/>
          <w:color w:val="000000"/>
          <w:sz w:val="24"/>
        </w:rPr>
        <w:t>技术要求进行验收。</w:t>
      </w:r>
    </w:p>
    <w:p w14:paraId="0CC68181">
      <w:pPr>
        <w:autoSpaceDE w:val="0"/>
        <w:autoSpaceDN w:val="0"/>
        <w:adjustRightInd w:val="0"/>
        <w:spacing w:line="460" w:lineRule="exact"/>
        <w:rPr>
          <w:rFonts w:ascii="宋体" w:hAnsi="宋体"/>
          <w:b/>
          <w:bCs/>
          <w:color w:val="000000"/>
          <w:sz w:val="24"/>
        </w:rPr>
      </w:pPr>
      <w:r>
        <w:rPr>
          <w:rFonts w:hint="eastAsia" w:ascii="宋体" w:hAnsi="宋体"/>
          <w:b/>
          <w:bCs/>
          <w:color w:val="000000"/>
          <w:sz w:val="24"/>
        </w:rPr>
        <w:t>七、质保期：</w:t>
      </w:r>
    </w:p>
    <w:p w14:paraId="2A7A34C0">
      <w:pPr>
        <w:autoSpaceDE w:val="0"/>
        <w:autoSpaceDN w:val="0"/>
        <w:adjustRightInd w:val="0"/>
        <w:spacing w:line="460" w:lineRule="exact"/>
        <w:ind w:firstLine="480" w:firstLineChars="200"/>
        <w:rPr>
          <w:rFonts w:ascii="宋体" w:hAnsi="宋体"/>
          <w:color w:val="000000"/>
          <w:sz w:val="24"/>
        </w:rPr>
      </w:pPr>
      <w:r>
        <w:rPr>
          <w:rFonts w:hint="eastAsia" w:ascii="宋体" w:hAnsi="宋体"/>
          <w:color w:val="000000"/>
          <w:sz w:val="24"/>
        </w:rPr>
        <w:t>质保期为验收合格后12个月（各品目有具体要求的按照设备要求）。在质保期内，如有质量问题，卖方应免费更换。</w:t>
      </w:r>
    </w:p>
    <w:p w14:paraId="0F985D35">
      <w:pPr>
        <w:autoSpaceDE w:val="0"/>
        <w:autoSpaceDN w:val="0"/>
        <w:adjustRightInd w:val="0"/>
        <w:spacing w:line="460" w:lineRule="exact"/>
        <w:rPr>
          <w:rFonts w:ascii="宋体"/>
          <w:b/>
          <w:bCs/>
          <w:color w:val="000000"/>
          <w:sz w:val="24"/>
        </w:rPr>
      </w:pPr>
      <w:r>
        <w:rPr>
          <w:rFonts w:hint="eastAsia" w:ascii="宋体" w:hAnsi="宋体"/>
          <w:b/>
          <w:bCs/>
          <w:color w:val="000000"/>
          <w:sz w:val="24"/>
        </w:rPr>
        <w:t>八、支付方式：</w:t>
      </w:r>
    </w:p>
    <w:p w14:paraId="2F3C8561">
      <w:pPr>
        <w:autoSpaceDE w:val="0"/>
        <w:autoSpaceDN w:val="0"/>
        <w:adjustRightInd w:val="0"/>
        <w:spacing w:line="460" w:lineRule="exact"/>
        <w:ind w:firstLine="480"/>
        <w:rPr>
          <w:rFonts w:ascii="宋体" w:hAnsi="宋体"/>
          <w:color w:val="000000"/>
          <w:sz w:val="24"/>
        </w:rPr>
      </w:pPr>
      <w:r>
        <w:rPr>
          <w:rFonts w:hint="eastAsia" w:ascii="宋体" w:hAnsi="宋体"/>
          <w:color w:val="000000"/>
          <w:sz w:val="24"/>
        </w:rPr>
        <w:t>合同签订后7</w:t>
      </w:r>
      <w:r>
        <w:rPr>
          <w:rFonts w:hint="eastAsia" w:ascii="宋体" w:hAnsi="宋体"/>
          <w:color w:val="000000"/>
          <w:sz w:val="24"/>
          <w:lang w:val="en-US" w:eastAsia="zh-CN"/>
        </w:rPr>
        <w:t>个工作日</w:t>
      </w:r>
      <w:r>
        <w:rPr>
          <w:rFonts w:hint="eastAsia" w:ascii="宋体" w:hAnsi="宋体"/>
          <w:color w:val="000000"/>
          <w:sz w:val="24"/>
        </w:rPr>
        <w:t>内支付合同价款的30%，</w:t>
      </w:r>
      <w:r>
        <w:rPr>
          <w:rFonts w:hint="eastAsia" w:ascii="宋体" w:hAnsi="宋体"/>
          <w:color w:val="000000"/>
          <w:sz w:val="24"/>
          <w:lang w:val="en-US" w:eastAsia="zh-CN"/>
        </w:rPr>
        <w:t>设备及相关材料等</w:t>
      </w:r>
      <w:r>
        <w:rPr>
          <w:rFonts w:hint="eastAsia" w:ascii="宋体" w:hAnsi="宋体"/>
          <w:color w:val="000000"/>
          <w:sz w:val="24"/>
        </w:rPr>
        <w:t>发货</w:t>
      </w:r>
      <w:r>
        <w:rPr>
          <w:rFonts w:hint="eastAsia" w:ascii="宋体" w:hAnsi="宋体"/>
          <w:color w:val="000000"/>
          <w:sz w:val="24"/>
          <w:lang w:val="en-US" w:eastAsia="zh-CN"/>
        </w:rPr>
        <w:t>到安装现场验收后，</w:t>
      </w:r>
      <w:r>
        <w:rPr>
          <w:rFonts w:hint="eastAsia" w:ascii="宋体" w:hAnsi="宋体"/>
          <w:color w:val="000000" w:themeColor="text1"/>
          <w:sz w:val="24"/>
          <w14:textFill>
            <w14:solidFill>
              <w14:schemeClr w14:val="tx1"/>
            </w14:solidFill>
          </w14:textFill>
        </w:rPr>
        <w:t>支付</w:t>
      </w:r>
      <w:r>
        <w:rPr>
          <w:rFonts w:hint="eastAsia" w:ascii="宋体" w:hAnsi="宋体"/>
          <w:color w:val="000000" w:themeColor="text1"/>
          <w:sz w:val="24"/>
          <w:lang w:val="en-US" w:eastAsia="zh-CN"/>
          <w14:textFill>
            <w14:solidFill>
              <w14:schemeClr w14:val="tx1"/>
            </w14:solidFill>
          </w14:textFill>
        </w:rPr>
        <w:t>至</w:t>
      </w:r>
      <w:r>
        <w:rPr>
          <w:rFonts w:hint="eastAsia" w:ascii="宋体" w:hAnsi="宋体"/>
          <w:color w:val="000000" w:themeColor="text1"/>
          <w:sz w:val="24"/>
          <w14:textFill>
            <w14:solidFill>
              <w14:schemeClr w14:val="tx1"/>
            </w14:solidFill>
          </w14:textFill>
        </w:rPr>
        <w:t>合同价款的60%</w:t>
      </w:r>
      <w:r>
        <w:rPr>
          <w:rFonts w:hint="eastAsia" w:ascii="宋体" w:hAnsi="宋体"/>
          <w:color w:val="000000"/>
          <w:sz w:val="24"/>
        </w:rPr>
        <w:t>，安装验收合格后支付至合同价款的90%，留10%的质保金</w:t>
      </w:r>
      <w:r>
        <w:rPr>
          <w:rFonts w:hint="eastAsia" w:ascii="宋体" w:hAnsi="宋体"/>
          <w:color w:val="000000" w:themeColor="text1"/>
          <w:sz w:val="24"/>
          <w14:textFill>
            <w14:solidFill>
              <w14:schemeClr w14:val="tx1"/>
            </w14:solidFill>
          </w14:textFill>
        </w:rPr>
        <w:t>。质保期</w:t>
      </w:r>
      <w:r>
        <w:rPr>
          <w:rFonts w:hint="eastAsia" w:ascii="宋体" w:hAnsi="宋体"/>
          <w:color w:val="000000" w:themeColor="text1"/>
          <w:sz w:val="24"/>
          <w:lang w:val="en-US" w:eastAsia="zh-CN"/>
          <w14:textFill>
            <w14:solidFill>
              <w14:schemeClr w14:val="tx1"/>
            </w14:solidFill>
          </w14:textFill>
        </w:rPr>
        <w:t>1年，</w:t>
      </w:r>
      <w:r>
        <w:rPr>
          <w:rFonts w:hint="eastAsia" w:ascii="宋体" w:hAnsi="宋体"/>
          <w:color w:val="000000"/>
          <w:sz w:val="24"/>
        </w:rPr>
        <w:t>无</w:t>
      </w:r>
      <w:r>
        <w:rPr>
          <w:rFonts w:hint="eastAsia" w:ascii="宋体" w:hAnsi="宋体"/>
          <w:color w:val="000000"/>
          <w:sz w:val="24"/>
          <w:lang w:val="en-US" w:eastAsia="zh-CN"/>
        </w:rPr>
        <w:t>相关</w:t>
      </w:r>
      <w:r>
        <w:rPr>
          <w:rFonts w:hint="eastAsia" w:ascii="宋体" w:hAnsi="宋体"/>
          <w:color w:val="000000"/>
          <w:sz w:val="24"/>
        </w:rPr>
        <w:t>质量问题</w:t>
      </w:r>
      <w:r>
        <w:rPr>
          <w:rFonts w:hint="eastAsia" w:ascii="宋体" w:hAnsi="宋体"/>
          <w:color w:val="000000"/>
          <w:sz w:val="24"/>
          <w:lang w:val="en-US" w:eastAsia="zh-CN"/>
        </w:rPr>
        <w:t>后30个工作日内</w:t>
      </w:r>
      <w:r>
        <w:rPr>
          <w:rFonts w:hint="eastAsia" w:ascii="宋体" w:hAnsi="宋体"/>
          <w:color w:val="000000"/>
          <w:sz w:val="24"/>
        </w:rPr>
        <w:t>付清。</w:t>
      </w:r>
    </w:p>
    <w:p w14:paraId="0F0C08D2">
      <w:pPr>
        <w:spacing w:line="460" w:lineRule="exact"/>
        <w:jc w:val="left"/>
        <w:rPr>
          <w:rFonts w:ascii="宋体" w:hAnsi="宋体"/>
          <w:b/>
          <w:bCs/>
          <w:color w:val="000000"/>
          <w:sz w:val="24"/>
        </w:rPr>
      </w:pPr>
      <w:r>
        <w:rPr>
          <w:rFonts w:hint="eastAsia" w:ascii="宋体" w:hAnsi="宋体"/>
          <w:b/>
          <w:bCs/>
          <w:color w:val="000000"/>
          <w:sz w:val="24"/>
        </w:rPr>
        <w:t>九、投</w:t>
      </w:r>
      <w:r>
        <w:rPr>
          <w:rFonts w:hint="eastAsia" w:ascii="宋体" w:hAnsi="宋体"/>
          <w:b/>
          <w:bCs/>
          <w:color w:val="000000"/>
          <w:sz w:val="24"/>
          <w:lang w:val="en-US" w:eastAsia="zh-CN"/>
        </w:rPr>
        <w:t>价</w:t>
      </w:r>
      <w:r>
        <w:rPr>
          <w:rFonts w:hint="eastAsia" w:ascii="宋体" w:hAnsi="宋体"/>
          <w:b/>
          <w:bCs/>
          <w:color w:val="000000"/>
          <w:sz w:val="24"/>
        </w:rPr>
        <w:t>报价：</w:t>
      </w:r>
    </w:p>
    <w:p w14:paraId="2C49C135">
      <w:pPr>
        <w:spacing w:line="46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投</w:t>
      </w:r>
      <w:r>
        <w:rPr>
          <w:rFonts w:hint="eastAsia" w:ascii="宋体" w:hAnsi="宋体"/>
          <w:color w:val="000000"/>
          <w:sz w:val="24"/>
          <w:lang w:val="en-US" w:eastAsia="zh-CN"/>
        </w:rPr>
        <w:t>价</w:t>
      </w:r>
      <w:r>
        <w:rPr>
          <w:rFonts w:hint="eastAsia" w:ascii="宋体" w:hAnsi="宋体"/>
          <w:color w:val="000000"/>
          <w:sz w:val="24"/>
        </w:rPr>
        <w:t>报价为一次性报价机制，不允许多次报价。报价应为设备</w:t>
      </w:r>
      <w:r>
        <w:rPr>
          <w:rFonts w:hint="eastAsia" w:ascii="宋体" w:hAnsi="宋体"/>
          <w:color w:val="000000"/>
          <w:sz w:val="24"/>
          <w:lang w:val="en-US" w:eastAsia="zh-CN"/>
        </w:rPr>
        <w:t>采购</w:t>
      </w:r>
      <w:r>
        <w:rPr>
          <w:rFonts w:hint="eastAsia" w:ascii="宋体" w:hAnsi="宋体"/>
          <w:color w:val="000000"/>
          <w:sz w:val="24"/>
        </w:rPr>
        <w:t>制造费、运输费、现场安装</w:t>
      </w:r>
      <w:r>
        <w:rPr>
          <w:rFonts w:hint="eastAsia" w:ascii="宋体" w:hAnsi="宋体"/>
          <w:color w:val="000000" w:themeColor="text1"/>
          <w:sz w:val="24"/>
          <w:lang w:val="en-US" w:eastAsia="zh-CN"/>
          <w14:textFill>
            <w14:solidFill>
              <w14:schemeClr w14:val="tx1"/>
            </w14:solidFill>
          </w14:textFill>
        </w:rPr>
        <w:t>调试</w:t>
      </w:r>
      <w:r>
        <w:rPr>
          <w:rFonts w:hint="eastAsia" w:ascii="宋体" w:hAnsi="宋体"/>
          <w:color w:val="000000"/>
          <w:sz w:val="24"/>
        </w:rPr>
        <w:t>费等的总价（含增值税，税率</w:t>
      </w:r>
      <w:r>
        <w:rPr>
          <w:rFonts w:ascii="宋体" w:hAnsi="宋体"/>
          <w:color w:val="000000"/>
          <w:sz w:val="24"/>
        </w:rPr>
        <w:t>1</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w:t>
      </w:r>
      <w:r>
        <w:rPr>
          <w:rFonts w:hint="eastAsia" w:ascii="宋体" w:hAnsi="宋体"/>
          <w:color w:val="000000"/>
          <w:sz w:val="24"/>
          <w:lang w:val="en-US" w:eastAsia="zh-CN"/>
        </w:rPr>
        <w:t>本项目设定最高限价，超过最高限价为无效报价。</w:t>
      </w:r>
    </w:p>
    <w:p w14:paraId="66597093">
      <w:pPr>
        <w:spacing w:line="460" w:lineRule="exact"/>
        <w:ind w:firstLine="240" w:firstLineChars="100"/>
        <w:rPr>
          <w:rFonts w:ascii="宋体" w:hAnsi="宋体"/>
          <w:sz w:val="24"/>
        </w:rPr>
      </w:pPr>
      <w:r>
        <w:rPr>
          <w:rFonts w:hint="eastAsia" w:ascii="宋体" w:hAnsi="宋体"/>
          <w:sz w:val="24"/>
          <w:szCs w:val="24"/>
        </w:rPr>
        <w:t>十</w:t>
      </w:r>
      <w:r>
        <w:rPr>
          <w:rFonts w:hint="eastAsia" w:ascii="宋体" w:hAnsi="宋体"/>
        </w:rPr>
        <w:t>、</w:t>
      </w:r>
      <w:r>
        <w:rPr>
          <w:rFonts w:hint="eastAsia" w:ascii="宋体" w:hAnsi="宋体"/>
          <w:sz w:val="24"/>
        </w:rPr>
        <w:t>投</w:t>
      </w:r>
      <w:r>
        <w:rPr>
          <w:rFonts w:hint="eastAsia" w:ascii="宋体" w:hAnsi="宋体"/>
          <w:sz w:val="24"/>
          <w:lang w:val="en-US" w:eastAsia="zh-CN"/>
        </w:rPr>
        <w:t>价</w:t>
      </w:r>
      <w:r>
        <w:rPr>
          <w:rFonts w:hint="eastAsia" w:ascii="宋体" w:hAnsi="宋体"/>
          <w:sz w:val="24"/>
        </w:rPr>
        <w:t>文件份数：投</w:t>
      </w:r>
      <w:r>
        <w:rPr>
          <w:rFonts w:hint="eastAsia" w:ascii="宋体" w:hAnsi="宋体"/>
          <w:sz w:val="24"/>
          <w:lang w:val="en-US" w:eastAsia="zh-CN"/>
        </w:rPr>
        <w:t>价</w:t>
      </w:r>
      <w:r>
        <w:rPr>
          <w:rFonts w:hint="eastAsia" w:ascii="宋体" w:hAnsi="宋体"/>
          <w:sz w:val="24"/>
        </w:rPr>
        <w:t>书一式三份，其中正本</w:t>
      </w:r>
      <w:r>
        <w:rPr>
          <w:rFonts w:ascii="宋体" w:hAnsi="宋体"/>
          <w:sz w:val="24"/>
        </w:rPr>
        <w:t>1</w:t>
      </w:r>
      <w:r>
        <w:rPr>
          <w:rFonts w:hint="eastAsia" w:ascii="宋体" w:hAnsi="宋体"/>
          <w:sz w:val="24"/>
        </w:rPr>
        <w:t>份，副本2份；投</w:t>
      </w:r>
      <w:r>
        <w:rPr>
          <w:rFonts w:hint="eastAsia" w:ascii="宋体" w:hAnsi="宋体"/>
          <w:sz w:val="24"/>
          <w:lang w:val="en-US" w:eastAsia="zh-CN"/>
        </w:rPr>
        <w:t>价</w:t>
      </w:r>
      <w:r>
        <w:rPr>
          <w:rFonts w:hint="eastAsia" w:ascii="宋体" w:hAnsi="宋体"/>
          <w:sz w:val="24"/>
        </w:rPr>
        <w:t>书需装订成册，密封包装，并在封套的封口处加盖投</w:t>
      </w:r>
      <w:r>
        <w:rPr>
          <w:rFonts w:hint="eastAsia" w:ascii="宋体" w:hAnsi="宋体"/>
          <w:sz w:val="24"/>
          <w:lang w:val="en-US" w:eastAsia="zh-CN"/>
        </w:rPr>
        <w:t>价</w:t>
      </w:r>
      <w:r>
        <w:rPr>
          <w:rFonts w:hint="eastAsia" w:ascii="宋体" w:hAnsi="宋体"/>
          <w:sz w:val="24"/>
        </w:rPr>
        <w:t>人单位章。</w:t>
      </w:r>
      <w:r>
        <w:rPr>
          <w:rFonts w:hint="eastAsia" w:ascii="宋体" w:hAnsi="宋体"/>
          <w:b w:val="0"/>
          <w:bCs/>
          <w:sz w:val="24"/>
        </w:rPr>
        <w:t>未按要求密封的，</w:t>
      </w:r>
      <w:r>
        <w:rPr>
          <w:rFonts w:hint="eastAsia" w:ascii="宋体" w:hAnsi="宋体"/>
          <w:b w:val="0"/>
          <w:bCs/>
          <w:sz w:val="24"/>
          <w:lang w:eastAsia="zh-CN"/>
        </w:rPr>
        <w:t>询价</w:t>
      </w:r>
      <w:r>
        <w:rPr>
          <w:rFonts w:hint="eastAsia" w:ascii="宋体" w:hAnsi="宋体"/>
          <w:b w:val="0"/>
          <w:bCs/>
          <w:sz w:val="24"/>
        </w:rPr>
        <w:t>人不予接受</w:t>
      </w:r>
      <w:r>
        <w:rPr>
          <w:rFonts w:hint="eastAsia" w:ascii="宋体" w:hAnsi="宋体"/>
          <w:sz w:val="24"/>
        </w:rPr>
        <w:t>。</w:t>
      </w:r>
    </w:p>
    <w:p w14:paraId="78DF3B2A">
      <w:pPr>
        <w:spacing w:line="460" w:lineRule="exact"/>
        <w:ind w:firstLine="240" w:firstLineChars="100"/>
        <w:rPr>
          <w:rFonts w:ascii="宋体" w:cs="Arial"/>
          <w:sz w:val="24"/>
        </w:rPr>
      </w:pPr>
      <w:r>
        <w:rPr>
          <w:rFonts w:hint="eastAsia" w:ascii="宋体" w:hAnsi="宋体"/>
          <w:sz w:val="24"/>
        </w:rPr>
        <w:t>十</w:t>
      </w:r>
      <w:r>
        <w:rPr>
          <w:rFonts w:hint="eastAsia" w:ascii="宋体" w:hAnsi="宋体"/>
          <w:sz w:val="24"/>
          <w:lang w:val="en-US" w:eastAsia="zh-CN"/>
        </w:rPr>
        <w:t>一</w:t>
      </w:r>
      <w:r>
        <w:rPr>
          <w:rFonts w:hint="eastAsia" w:ascii="宋体" w:hAnsi="宋体"/>
          <w:sz w:val="24"/>
        </w:rPr>
        <w:t>、</w:t>
      </w:r>
      <w:r>
        <w:rPr>
          <w:rFonts w:hint="eastAsia" w:ascii="宋体" w:hAnsi="宋体" w:cs="Arial"/>
          <w:sz w:val="24"/>
        </w:rPr>
        <w:t>到投</w:t>
      </w:r>
      <w:r>
        <w:rPr>
          <w:rFonts w:hint="eastAsia" w:ascii="宋体" w:hAnsi="宋体" w:cs="Arial"/>
          <w:sz w:val="24"/>
          <w:lang w:val="en-US" w:eastAsia="zh-CN"/>
        </w:rPr>
        <w:t>价</w:t>
      </w:r>
      <w:r>
        <w:rPr>
          <w:rFonts w:hint="eastAsia" w:ascii="宋体" w:hAnsi="宋体" w:cs="Arial"/>
          <w:sz w:val="24"/>
        </w:rPr>
        <w:t>截止时间止，</w:t>
      </w:r>
      <w:r>
        <w:rPr>
          <w:rFonts w:hint="eastAsia" w:ascii="宋体" w:hAnsi="宋体" w:cs="Arial"/>
          <w:sz w:val="24"/>
          <w:lang w:eastAsia="zh-CN"/>
        </w:rPr>
        <w:t>询价</w:t>
      </w:r>
      <w:r>
        <w:rPr>
          <w:rFonts w:hint="eastAsia" w:ascii="宋体" w:hAnsi="宋体" w:cs="Arial"/>
          <w:sz w:val="24"/>
        </w:rPr>
        <w:t>人收到的投</w:t>
      </w:r>
      <w:r>
        <w:rPr>
          <w:rFonts w:hint="eastAsia" w:ascii="宋体" w:hAnsi="宋体" w:cs="Arial"/>
          <w:sz w:val="24"/>
          <w:lang w:eastAsia="zh-CN"/>
        </w:rPr>
        <w:t>价</w:t>
      </w:r>
      <w:r>
        <w:rPr>
          <w:rFonts w:hint="eastAsia" w:ascii="宋体" w:hAnsi="宋体" w:cs="Arial"/>
          <w:sz w:val="24"/>
        </w:rPr>
        <w:t>文件少于</w:t>
      </w:r>
      <w:r>
        <w:rPr>
          <w:rFonts w:ascii="宋体" w:hAnsi="宋体" w:cs="Arial"/>
          <w:sz w:val="24"/>
        </w:rPr>
        <w:t>3</w:t>
      </w:r>
      <w:r>
        <w:rPr>
          <w:rFonts w:hint="eastAsia" w:ascii="宋体" w:hAnsi="宋体" w:cs="Arial"/>
          <w:sz w:val="24"/>
        </w:rPr>
        <w:t>家，</w:t>
      </w:r>
      <w:r>
        <w:rPr>
          <w:rFonts w:hint="eastAsia" w:ascii="宋体" w:hAnsi="宋体" w:cs="Arial"/>
          <w:sz w:val="24"/>
          <w:lang w:eastAsia="zh-CN"/>
        </w:rPr>
        <w:t>询价</w:t>
      </w:r>
      <w:r>
        <w:rPr>
          <w:rFonts w:hint="eastAsia" w:ascii="宋体" w:hAnsi="宋体" w:cs="Arial"/>
          <w:sz w:val="24"/>
        </w:rPr>
        <w:t>方将重新组织</w:t>
      </w:r>
      <w:r>
        <w:rPr>
          <w:rFonts w:hint="eastAsia" w:ascii="宋体" w:hAnsi="宋体" w:cs="Arial"/>
          <w:sz w:val="24"/>
          <w:lang w:eastAsia="zh-CN"/>
        </w:rPr>
        <w:t>询价</w:t>
      </w:r>
      <w:r>
        <w:rPr>
          <w:rFonts w:hint="eastAsia" w:ascii="宋体" w:hAnsi="宋体" w:cs="Arial"/>
          <w:sz w:val="24"/>
        </w:rPr>
        <w:t>。</w:t>
      </w:r>
    </w:p>
    <w:p w14:paraId="0D43D574">
      <w:pPr>
        <w:spacing w:line="460" w:lineRule="exact"/>
        <w:ind w:firstLine="240" w:firstLineChars="100"/>
        <w:rPr>
          <w:rFonts w:hint="default" w:ascii="宋体" w:hAnsi="宋体"/>
          <w:sz w:val="24"/>
          <w:lang w:val="en-US"/>
        </w:rPr>
      </w:pPr>
      <w:r>
        <w:rPr>
          <w:rFonts w:hint="eastAsia" w:ascii="宋体" w:hAnsi="宋体"/>
          <w:sz w:val="24"/>
        </w:rPr>
        <w:t>十</w:t>
      </w:r>
      <w:r>
        <w:rPr>
          <w:rFonts w:hint="eastAsia" w:ascii="宋体" w:hAnsi="宋体"/>
          <w:sz w:val="24"/>
          <w:lang w:val="en-US" w:eastAsia="zh-CN"/>
        </w:rPr>
        <w:t>二</w:t>
      </w:r>
      <w:r>
        <w:rPr>
          <w:rFonts w:hint="eastAsia" w:ascii="宋体" w:hAnsi="宋体"/>
          <w:sz w:val="24"/>
        </w:rPr>
        <w:t>、开</w:t>
      </w:r>
      <w:r>
        <w:rPr>
          <w:rFonts w:hint="eastAsia" w:ascii="宋体" w:hAnsi="宋体"/>
          <w:sz w:val="24"/>
          <w:lang w:val="en-US" w:eastAsia="zh-CN"/>
        </w:rPr>
        <w:t>价</w:t>
      </w:r>
      <w:r>
        <w:rPr>
          <w:rFonts w:hint="eastAsia" w:ascii="宋体" w:hAnsi="宋体"/>
          <w:sz w:val="24"/>
        </w:rPr>
        <w:t>、评</w:t>
      </w:r>
      <w:r>
        <w:rPr>
          <w:rFonts w:hint="eastAsia" w:ascii="宋体" w:hAnsi="宋体"/>
          <w:sz w:val="24"/>
          <w:lang w:val="en-US" w:eastAsia="zh-CN"/>
        </w:rPr>
        <w:t>价</w:t>
      </w:r>
      <w:r>
        <w:rPr>
          <w:rFonts w:hint="eastAsia" w:ascii="宋体" w:hAnsi="宋体"/>
          <w:sz w:val="24"/>
        </w:rPr>
        <w:t>、中</w:t>
      </w:r>
      <w:r>
        <w:rPr>
          <w:rFonts w:hint="eastAsia" w:ascii="宋体" w:hAnsi="宋体"/>
          <w:sz w:val="24"/>
          <w:lang w:val="en-US" w:eastAsia="zh-CN"/>
        </w:rPr>
        <w:t>价</w:t>
      </w:r>
      <w:r>
        <w:rPr>
          <w:rFonts w:hint="eastAsia" w:ascii="宋体" w:hAnsi="宋体"/>
          <w:sz w:val="24"/>
        </w:rPr>
        <w:t>：湘澧盐化</w:t>
      </w:r>
      <w:r>
        <w:rPr>
          <w:rFonts w:hint="eastAsia" w:ascii="宋体" w:hAnsi="宋体"/>
          <w:sz w:val="24"/>
          <w:lang w:eastAsia="zh-CN"/>
        </w:rPr>
        <w:t>询价</w:t>
      </w:r>
      <w:r>
        <w:rPr>
          <w:rFonts w:hint="eastAsia" w:ascii="宋体" w:hAnsi="宋体"/>
          <w:sz w:val="24"/>
        </w:rPr>
        <w:t>委员会</w:t>
      </w:r>
      <w:r>
        <w:rPr>
          <w:rFonts w:hint="eastAsia" w:ascii="宋体" w:hAnsi="宋体"/>
          <w:color w:val="000000" w:themeColor="text1"/>
          <w:sz w:val="24"/>
          <w:lang w:val="en-US" w:eastAsia="zh-CN"/>
          <w14:textFill>
            <w14:solidFill>
              <w14:schemeClr w14:val="tx1"/>
            </w14:solidFill>
          </w14:textFill>
        </w:rPr>
        <w:t>自行成立评价小组</w:t>
      </w:r>
      <w:r>
        <w:rPr>
          <w:rFonts w:hint="eastAsia" w:ascii="宋体" w:hAnsi="宋体"/>
          <w:sz w:val="24"/>
        </w:rPr>
        <w:t>负责组织对投</w:t>
      </w:r>
      <w:r>
        <w:rPr>
          <w:rFonts w:hint="eastAsia" w:ascii="宋体" w:hAnsi="宋体"/>
          <w:sz w:val="24"/>
          <w:lang w:val="en-US" w:eastAsia="zh-CN"/>
        </w:rPr>
        <w:t>价</w:t>
      </w:r>
      <w:r>
        <w:rPr>
          <w:rFonts w:hint="eastAsia" w:ascii="宋体" w:hAnsi="宋体"/>
          <w:sz w:val="24"/>
        </w:rPr>
        <w:t>文件进行审查和评</w:t>
      </w:r>
      <w:r>
        <w:rPr>
          <w:rFonts w:hint="eastAsia" w:ascii="宋体" w:hAnsi="宋体"/>
          <w:sz w:val="24"/>
          <w:lang w:val="en-US" w:eastAsia="zh-CN"/>
        </w:rPr>
        <w:t>价</w:t>
      </w:r>
      <w:r>
        <w:rPr>
          <w:rFonts w:hint="eastAsia" w:ascii="宋体" w:hAnsi="宋体"/>
          <w:sz w:val="24"/>
        </w:rPr>
        <w:t>。</w:t>
      </w:r>
      <w:r>
        <w:rPr>
          <w:rFonts w:hint="eastAsia" w:ascii="宋体" w:hAnsi="宋体"/>
          <w:color w:val="000000" w:themeColor="text1"/>
          <w:sz w:val="24"/>
          <w:lang w:val="en-US" w:eastAsia="zh-CN"/>
          <w14:textFill>
            <w14:solidFill>
              <w14:schemeClr w14:val="tx1"/>
            </w14:solidFill>
          </w14:textFill>
        </w:rPr>
        <w:t>评价小组</w:t>
      </w:r>
      <w:r>
        <w:rPr>
          <w:rFonts w:hint="eastAsia" w:ascii="宋体" w:hAnsi="宋体"/>
          <w:sz w:val="24"/>
          <w:lang w:val="en-US" w:eastAsia="zh-CN"/>
        </w:rPr>
        <w:t>根据</w:t>
      </w:r>
      <w:r>
        <w:rPr>
          <w:rFonts w:hint="eastAsia" w:ascii="宋体" w:hAnsi="宋体"/>
          <w:sz w:val="24"/>
        </w:rPr>
        <w:t>《评</w:t>
      </w:r>
      <w:r>
        <w:rPr>
          <w:rFonts w:hint="eastAsia" w:ascii="宋体" w:hAnsi="宋体"/>
          <w:sz w:val="24"/>
          <w:lang w:val="en-US" w:eastAsia="zh-CN"/>
        </w:rPr>
        <w:t>价</w:t>
      </w:r>
      <w:r>
        <w:rPr>
          <w:rFonts w:hint="eastAsia" w:ascii="宋体" w:hAnsi="宋体"/>
          <w:sz w:val="24"/>
        </w:rPr>
        <w:t>办法》</w:t>
      </w:r>
      <w:r>
        <w:rPr>
          <w:rFonts w:hint="eastAsia" w:ascii="宋体" w:hAnsi="宋体"/>
          <w:sz w:val="24"/>
          <w:lang w:val="en-US" w:eastAsia="zh-CN"/>
        </w:rPr>
        <w:t>相关内容</w:t>
      </w:r>
      <w:r>
        <w:rPr>
          <w:rFonts w:hint="eastAsia" w:ascii="宋体" w:hAnsi="宋体"/>
          <w:sz w:val="24"/>
        </w:rPr>
        <w:t>，</w:t>
      </w:r>
      <w:r>
        <w:rPr>
          <w:rFonts w:hint="eastAsia" w:ascii="宋体" w:hAnsi="宋体"/>
          <w:sz w:val="24"/>
          <w:lang w:val="en-US" w:eastAsia="zh-CN"/>
        </w:rPr>
        <w:t>确定采购</w:t>
      </w:r>
      <w:r>
        <w:rPr>
          <w:rFonts w:hint="eastAsia" w:ascii="宋体" w:hAnsi="宋体"/>
          <w:sz w:val="24"/>
        </w:rPr>
        <w:t>人</w:t>
      </w:r>
      <w:r>
        <w:rPr>
          <w:rFonts w:hint="eastAsia" w:ascii="宋体" w:hAnsi="宋体"/>
          <w:color w:val="000000" w:themeColor="text1"/>
          <w:sz w:val="24"/>
          <w:lang w:val="en-US" w:eastAsia="zh-CN"/>
          <w14:textFill>
            <w14:solidFill>
              <w14:schemeClr w14:val="tx1"/>
            </w14:solidFill>
          </w14:textFill>
        </w:rPr>
        <w:t>候选人，报公司审定。</w:t>
      </w:r>
    </w:p>
    <w:p w14:paraId="5269976A">
      <w:pPr>
        <w:spacing w:line="460" w:lineRule="exact"/>
        <w:ind w:firstLine="240" w:firstLineChars="100"/>
        <w:rPr>
          <w:rFonts w:ascii="宋体" w:hAnsi="宋体"/>
          <w:sz w:val="24"/>
        </w:rPr>
      </w:pPr>
      <w:r>
        <w:rPr>
          <w:rFonts w:hint="eastAsia" w:ascii="宋体" w:hAnsi="宋体"/>
          <w:sz w:val="24"/>
        </w:rPr>
        <w:t>十</w:t>
      </w:r>
      <w:r>
        <w:rPr>
          <w:rFonts w:hint="eastAsia" w:ascii="宋体" w:hAnsi="宋体"/>
          <w:sz w:val="24"/>
          <w:lang w:val="en-US" w:eastAsia="zh-CN"/>
        </w:rPr>
        <w:t>三</w:t>
      </w:r>
      <w:r>
        <w:rPr>
          <w:rFonts w:hint="eastAsia" w:ascii="宋体" w:hAnsi="宋体"/>
          <w:sz w:val="24"/>
        </w:rPr>
        <w:t>、合同签订：</w:t>
      </w:r>
    </w:p>
    <w:p w14:paraId="517ABC3C">
      <w:pPr>
        <w:spacing w:line="460" w:lineRule="exact"/>
        <w:ind w:left="283" w:leftChars="135" w:firstLine="284"/>
        <w:rPr>
          <w:rFonts w:ascii="宋体"/>
          <w:sz w:val="24"/>
        </w:rPr>
      </w:pPr>
      <w:r>
        <w:rPr>
          <w:rFonts w:hint="eastAsia"/>
          <w:sz w:val="24"/>
        </w:rPr>
        <w:t>（1）</w:t>
      </w:r>
      <w:r>
        <w:rPr>
          <w:rFonts w:hint="eastAsia" w:ascii="宋体" w:hAnsi="宋体"/>
          <w:color w:val="000000"/>
          <w:sz w:val="24"/>
        </w:rPr>
        <w:t>投</w:t>
      </w:r>
      <w:r>
        <w:rPr>
          <w:rFonts w:hint="eastAsia" w:ascii="宋体" w:hAnsi="宋体"/>
          <w:color w:val="000000"/>
          <w:sz w:val="24"/>
          <w:lang w:val="en-US" w:eastAsia="zh-CN"/>
        </w:rPr>
        <w:t>价</w:t>
      </w:r>
      <w:r>
        <w:rPr>
          <w:rFonts w:hint="eastAsia" w:ascii="宋体" w:hAnsi="宋体"/>
          <w:color w:val="000000"/>
          <w:sz w:val="24"/>
        </w:rPr>
        <w:t>人自接到中</w:t>
      </w:r>
      <w:r>
        <w:rPr>
          <w:rFonts w:hint="eastAsia" w:ascii="宋体" w:hAnsi="宋体"/>
          <w:color w:val="000000"/>
          <w:sz w:val="24"/>
          <w:lang w:eastAsia="zh-CN"/>
        </w:rPr>
        <w:t>价</w:t>
      </w:r>
      <w:r>
        <w:rPr>
          <w:rFonts w:hint="eastAsia" w:ascii="宋体" w:hAnsi="宋体"/>
          <w:color w:val="000000"/>
          <w:sz w:val="24"/>
        </w:rPr>
        <w:t>通知后十五天内，必须依照《中华人民共和国合同法》、</w:t>
      </w:r>
      <w:r>
        <w:rPr>
          <w:rFonts w:hint="eastAsia" w:ascii="宋体" w:hAnsi="宋体"/>
          <w:color w:val="000000"/>
          <w:sz w:val="24"/>
          <w:lang w:eastAsia="zh-CN"/>
        </w:rPr>
        <w:t>《</w:t>
      </w:r>
      <w:r>
        <w:rPr>
          <w:rFonts w:hint="eastAsia" w:ascii="宋体" w:hAnsi="宋体"/>
          <w:color w:val="000000"/>
          <w:sz w:val="24"/>
          <w:lang w:val="en-US" w:eastAsia="zh-CN"/>
        </w:rPr>
        <w:t>民法典</w:t>
      </w:r>
      <w:r>
        <w:rPr>
          <w:rFonts w:hint="eastAsia" w:ascii="宋体" w:hAnsi="宋体"/>
          <w:color w:val="000000"/>
          <w:sz w:val="24"/>
          <w:lang w:eastAsia="zh-CN"/>
        </w:rPr>
        <w:t>》、询价</w:t>
      </w:r>
      <w:r>
        <w:rPr>
          <w:rFonts w:hint="eastAsia" w:ascii="宋体" w:hAnsi="宋体"/>
          <w:color w:val="000000"/>
          <w:sz w:val="24"/>
        </w:rPr>
        <w:t>文件、投</w:t>
      </w:r>
      <w:r>
        <w:rPr>
          <w:rFonts w:hint="eastAsia" w:ascii="宋体" w:hAnsi="宋体"/>
          <w:color w:val="000000"/>
          <w:sz w:val="24"/>
          <w:lang w:val="en-US" w:eastAsia="zh-CN"/>
        </w:rPr>
        <w:t>价</w:t>
      </w:r>
      <w:r>
        <w:rPr>
          <w:rFonts w:hint="eastAsia" w:ascii="宋体" w:hAnsi="宋体"/>
          <w:color w:val="000000"/>
          <w:sz w:val="24"/>
        </w:rPr>
        <w:t>文件各项条款的要约与承诺，与</w:t>
      </w:r>
      <w:r>
        <w:rPr>
          <w:rFonts w:hint="eastAsia" w:ascii="宋体" w:hAnsi="宋体"/>
          <w:color w:val="000000"/>
          <w:sz w:val="24"/>
          <w:lang w:eastAsia="zh-CN"/>
        </w:rPr>
        <w:t>询价</w:t>
      </w:r>
      <w:r>
        <w:rPr>
          <w:rFonts w:hint="eastAsia" w:ascii="宋体" w:hAnsi="宋体"/>
          <w:color w:val="000000"/>
          <w:sz w:val="24"/>
        </w:rPr>
        <w:t>人签订合同。</w:t>
      </w:r>
    </w:p>
    <w:p w14:paraId="217CACF1">
      <w:pPr>
        <w:spacing w:line="460" w:lineRule="exact"/>
        <w:ind w:left="283" w:leftChars="135" w:firstLine="284"/>
        <w:rPr>
          <w:rFonts w:ascii="宋体"/>
          <w:sz w:val="24"/>
        </w:rPr>
      </w:pPr>
      <w:r>
        <w:rPr>
          <w:rFonts w:hint="eastAsia" w:ascii="宋体" w:hAnsi="宋体"/>
          <w:sz w:val="24"/>
        </w:rPr>
        <w:t>（2）</w:t>
      </w:r>
      <w:r>
        <w:rPr>
          <w:rFonts w:hint="eastAsia" w:ascii="宋体" w:hAnsi="宋体"/>
          <w:color w:val="000000"/>
          <w:sz w:val="24"/>
          <w:lang w:val="en-US" w:eastAsia="zh-CN"/>
        </w:rPr>
        <w:t>采购候选</w:t>
      </w:r>
      <w:r>
        <w:rPr>
          <w:rFonts w:hint="eastAsia" w:ascii="宋体" w:hAnsi="宋体"/>
          <w:color w:val="000000"/>
          <w:sz w:val="24"/>
        </w:rPr>
        <w:t>人如不遵守</w:t>
      </w:r>
      <w:r>
        <w:rPr>
          <w:rFonts w:hint="eastAsia" w:ascii="宋体" w:hAnsi="宋体"/>
          <w:color w:val="000000"/>
          <w:sz w:val="24"/>
          <w:lang w:eastAsia="zh-CN"/>
        </w:rPr>
        <w:t>询价</w:t>
      </w:r>
      <w:r>
        <w:rPr>
          <w:rFonts w:hint="eastAsia" w:ascii="宋体" w:hAnsi="宋体"/>
          <w:color w:val="000000"/>
          <w:sz w:val="24"/>
        </w:rPr>
        <w:t>文件或投</w:t>
      </w:r>
      <w:r>
        <w:rPr>
          <w:rFonts w:hint="eastAsia" w:ascii="宋体" w:hAnsi="宋体"/>
          <w:color w:val="000000"/>
          <w:sz w:val="24"/>
          <w:lang w:val="en-US" w:eastAsia="zh-CN"/>
        </w:rPr>
        <w:t>价</w:t>
      </w:r>
      <w:r>
        <w:rPr>
          <w:rFonts w:hint="eastAsia" w:ascii="宋体" w:hAnsi="宋体"/>
          <w:color w:val="000000"/>
          <w:sz w:val="24"/>
        </w:rPr>
        <w:t>文件各项条款的要约与承诺，在接到中</w:t>
      </w:r>
      <w:r>
        <w:rPr>
          <w:rFonts w:hint="eastAsia" w:ascii="宋体" w:hAnsi="宋体"/>
          <w:color w:val="000000"/>
          <w:sz w:val="24"/>
          <w:lang w:eastAsia="zh-CN"/>
        </w:rPr>
        <w:t>价</w:t>
      </w:r>
      <w:r>
        <w:rPr>
          <w:rFonts w:hint="eastAsia" w:ascii="宋体" w:hAnsi="宋体"/>
          <w:color w:val="000000"/>
          <w:sz w:val="24"/>
        </w:rPr>
        <w:t>通知后借故拖延，拒签合同，</w:t>
      </w:r>
      <w:r>
        <w:rPr>
          <w:rFonts w:hint="eastAsia" w:ascii="宋体" w:hAnsi="宋体"/>
          <w:color w:val="000000"/>
          <w:sz w:val="24"/>
          <w:lang w:eastAsia="zh-CN"/>
        </w:rPr>
        <w:t>询价</w:t>
      </w:r>
      <w:r>
        <w:rPr>
          <w:rFonts w:hint="eastAsia" w:ascii="宋体" w:hAnsi="宋体"/>
          <w:color w:val="000000"/>
          <w:sz w:val="24"/>
        </w:rPr>
        <w:t>人将依据国家</w:t>
      </w:r>
      <w:r>
        <w:rPr>
          <w:rFonts w:hint="eastAsia" w:ascii="宋体" w:hAnsi="宋体"/>
          <w:color w:val="000000"/>
          <w:sz w:val="24"/>
          <w:lang w:eastAsia="zh-CN"/>
        </w:rPr>
        <w:t>询价</w:t>
      </w:r>
      <w:r>
        <w:rPr>
          <w:rFonts w:hint="eastAsia" w:ascii="宋体" w:hAnsi="宋体"/>
          <w:color w:val="000000"/>
          <w:sz w:val="24"/>
        </w:rPr>
        <w:t>投</w:t>
      </w:r>
      <w:r>
        <w:rPr>
          <w:rFonts w:hint="eastAsia" w:ascii="宋体" w:hAnsi="宋体"/>
          <w:color w:val="000000"/>
          <w:sz w:val="24"/>
          <w:lang w:val="en-US" w:eastAsia="zh-CN"/>
        </w:rPr>
        <w:t>价</w:t>
      </w:r>
      <w:r>
        <w:rPr>
          <w:rFonts w:hint="eastAsia" w:ascii="宋体" w:hAnsi="宋体"/>
          <w:color w:val="000000"/>
          <w:sz w:val="24"/>
        </w:rPr>
        <w:t>的有关规定取消该单位的中</w:t>
      </w:r>
      <w:r>
        <w:rPr>
          <w:rFonts w:hint="eastAsia" w:ascii="宋体" w:hAnsi="宋体"/>
          <w:color w:val="000000"/>
          <w:sz w:val="24"/>
          <w:lang w:eastAsia="zh-CN"/>
        </w:rPr>
        <w:t>价</w:t>
      </w:r>
      <w:r>
        <w:rPr>
          <w:rFonts w:hint="eastAsia" w:ascii="宋体" w:hAnsi="宋体"/>
          <w:color w:val="000000"/>
          <w:sz w:val="24"/>
        </w:rPr>
        <w:t>资格，并另行选择</w:t>
      </w:r>
      <w:r>
        <w:rPr>
          <w:rFonts w:hint="eastAsia" w:ascii="宋体" w:hAnsi="宋体"/>
          <w:color w:val="000000"/>
          <w:sz w:val="24"/>
          <w:lang w:val="en-US" w:eastAsia="zh-CN"/>
        </w:rPr>
        <w:t>采购候选</w:t>
      </w:r>
      <w:r>
        <w:rPr>
          <w:rFonts w:hint="eastAsia" w:ascii="宋体" w:hAnsi="宋体"/>
          <w:color w:val="000000"/>
          <w:sz w:val="24"/>
        </w:rPr>
        <w:t>人。</w:t>
      </w:r>
    </w:p>
    <w:p w14:paraId="04A28ABF">
      <w:pPr>
        <w:pStyle w:val="10"/>
        <w:spacing w:line="460" w:lineRule="exact"/>
        <w:ind w:left="0" w:leftChars="0" w:firstLine="240" w:firstLineChars="100"/>
        <w:rPr>
          <w:rFonts w:ascii="宋体"/>
          <w:b/>
          <w:color w:val="000000"/>
        </w:rPr>
      </w:pPr>
      <w:r>
        <w:rPr>
          <w:rFonts w:hint="eastAsia" w:ascii="宋体" w:hAnsi="宋体"/>
          <w:sz w:val="24"/>
        </w:rPr>
        <w:t>十</w:t>
      </w:r>
      <w:r>
        <w:rPr>
          <w:rFonts w:hint="eastAsia" w:ascii="宋体" w:hAnsi="宋体"/>
          <w:sz w:val="24"/>
          <w:lang w:val="en-US" w:eastAsia="zh-CN"/>
        </w:rPr>
        <w:t>四</w:t>
      </w:r>
      <w:r>
        <w:rPr>
          <w:rFonts w:hint="eastAsia" w:ascii="宋体" w:hAnsi="宋体"/>
          <w:sz w:val="24"/>
        </w:rPr>
        <w:t>、</w:t>
      </w:r>
      <w:r>
        <w:rPr>
          <w:rFonts w:hint="eastAsia" w:ascii="宋体" w:hAnsi="宋体"/>
          <w:color w:val="000000"/>
          <w:sz w:val="24"/>
          <w:szCs w:val="24"/>
        </w:rPr>
        <w:t>投</w:t>
      </w:r>
      <w:r>
        <w:rPr>
          <w:rFonts w:hint="eastAsia" w:ascii="宋体" w:hAnsi="宋体"/>
          <w:color w:val="000000"/>
          <w:sz w:val="24"/>
          <w:szCs w:val="24"/>
          <w:lang w:val="en-US" w:eastAsia="zh-CN"/>
        </w:rPr>
        <w:t>价</w:t>
      </w:r>
      <w:r>
        <w:rPr>
          <w:rFonts w:hint="eastAsia" w:ascii="宋体" w:hAnsi="宋体"/>
          <w:color w:val="000000"/>
          <w:sz w:val="24"/>
          <w:szCs w:val="24"/>
        </w:rPr>
        <w:t>人在投</w:t>
      </w:r>
      <w:r>
        <w:rPr>
          <w:rFonts w:hint="eastAsia" w:ascii="宋体" w:hAnsi="宋体"/>
          <w:color w:val="000000"/>
          <w:sz w:val="24"/>
          <w:szCs w:val="24"/>
          <w:lang w:val="en-US" w:eastAsia="zh-CN"/>
        </w:rPr>
        <w:t>价</w:t>
      </w:r>
      <w:r>
        <w:rPr>
          <w:rFonts w:hint="eastAsia" w:ascii="宋体" w:hAnsi="宋体"/>
          <w:color w:val="000000"/>
          <w:sz w:val="24"/>
          <w:szCs w:val="24"/>
        </w:rPr>
        <w:t>过程中所发生的一切费用，均由投</w:t>
      </w:r>
      <w:r>
        <w:rPr>
          <w:rFonts w:hint="eastAsia" w:ascii="宋体" w:hAnsi="宋体"/>
          <w:color w:val="000000"/>
          <w:sz w:val="24"/>
          <w:szCs w:val="24"/>
          <w:lang w:val="en-US" w:eastAsia="zh-CN"/>
        </w:rPr>
        <w:t>价</w:t>
      </w:r>
      <w:r>
        <w:rPr>
          <w:rFonts w:hint="eastAsia" w:ascii="宋体" w:hAnsi="宋体"/>
          <w:color w:val="000000"/>
          <w:sz w:val="24"/>
          <w:szCs w:val="24"/>
        </w:rPr>
        <w:t>人自行承担，</w:t>
      </w:r>
      <w:r>
        <w:rPr>
          <w:rFonts w:hint="eastAsia" w:ascii="宋体" w:hAnsi="宋体"/>
          <w:color w:val="000000"/>
          <w:sz w:val="24"/>
          <w:szCs w:val="24"/>
          <w:lang w:val="en-US" w:eastAsia="zh-CN"/>
        </w:rPr>
        <w:t>询价</w:t>
      </w:r>
      <w:r>
        <w:rPr>
          <w:rFonts w:hint="eastAsia" w:ascii="宋体" w:hAnsi="宋体"/>
          <w:color w:val="000000"/>
          <w:sz w:val="24"/>
          <w:szCs w:val="24"/>
        </w:rPr>
        <w:t>文件一律不退还。</w:t>
      </w:r>
      <w:r>
        <w:rPr>
          <w:rFonts w:hint="eastAsia" w:ascii="宋体" w:hAnsi="宋体"/>
          <w:color w:val="000000"/>
          <w:sz w:val="24"/>
          <w:szCs w:val="24"/>
          <w:lang w:eastAsia="zh-CN"/>
        </w:rPr>
        <w:t>询价</w:t>
      </w:r>
      <w:r>
        <w:rPr>
          <w:rFonts w:hint="eastAsia" w:ascii="宋体" w:hAnsi="宋体"/>
          <w:color w:val="000000"/>
          <w:sz w:val="24"/>
          <w:szCs w:val="24"/>
        </w:rPr>
        <w:t>人对决</w:t>
      </w:r>
      <w:r>
        <w:rPr>
          <w:rFonts w:hint="eastAsia" w:ascii="宋体" w:hAnsi="宋体"/>
          <w:color w:val="000000"/>
          <w:sz w:val="24"/>
          <w:szCs w:val="24"/>
          <w:lang w:eastAsia="zh-CN"/>
        </w:rPr>
        <w:t>价</w:t>
      </w:r>
      <w:r>
        <w:rPr>
          <w:rFonts w:hint="eastAsia" w:ascii="宋体" w:hAnsi="宋体"/>
          <w:color w:val="000000"/>
          <w:sz w:val="24"/>
          <w:szCs w:val="24"/>
        </w:rPr>
        <w:t>结果不负责解释。</w:t>
      </w:r>
    </w:p>
    <w:p w14:paraId="624AFC78">
      <w:pPr>
        <w:spacing w:line="460" w:lineRule="exact"/>
        <w:ind w:firstLine="240" w:firstLineChars="100"/>
        <w:rPr>
          <w:rFonts w:ascii="宋体" w:hAnsi="宋体"/>
          <w:sz w:val="24"/>
        </w:rPr>
      </w:pPr>
      <w:r>
        <w:rPr>
          <w:rFonts w:hint="eastAsia" w:ascii="宋体" w:hAnsi="宋体"/>
          <w:sz w:val="24"/>
        </w:rPr>
        <w:t>十</w:t>
      </w:r>
      <w:r>
        <w:rPr>
          <w:rFonts w:hint="eastAsia" w:ascii="宋体" w:hAnsi="宋体"/>
          <w:sz w:val="24"/>
          <w:lang w:val="en-US" w:eastAsia="zh-CN"/>
        </w:rPr>
        <w:t>五</w:t>
      </w:r>
      <w:r>
        <w:rPr>
          <w:rFonts w:hint="eastAsia" w:ascii="宋体" w:hAnsi="宋体"/>
          <w:sz w:val="24"/>
        </w:rPr>
        <w:t>、本</w:t>
      </w:r>
      <w:r>
        <w:rPr>
          <w:rFonts w:hint="eastAsia" w:ascii="宋体" w:hAnsi="宋体"/>
          <w:sz w:val="24"/>
          <w:lang w:val="en-US" w:eastAsia="zh-CN"/>
        </w:rPr>
        <w:t>询价</w:t>
      </w:r>
      <w:r>
        <w:rPr>
          <w:rFonts w:hint="eastAsia" w:ascii="宋体" w:hAnsi="宋体"/>
          <w:sz w:val="24"/>
        </w:rPr>
        <w:t>文件的最终解释权归湖南省湘澧盐化有限责任公司。</w:t>
      </w:r>
    </w:p>
    <w:p w14:paraId="306E7192">
      <w:pPr>
        <w:spacing w:line="480" w:lineRule="exact"/>
        <w:ind w:firstLine="120" w:firstLineChars="50"/>
        <w:rPr>
          <w:rFonts w:ascii="宋体" w:hAnsi="宋体"/>
          <w:sz w:val="24"/>
        </w:rPr>
      </w:pPr>
    </w:p>
    <w:p w14:paraId="472AEC64">
      <w:pPr>
        <w:spacing w:line="480" w:lineRule="exact"/>
        <w:rPr>
          <w:rFonts w:ascii="宋体" w:hAnsi="宋体"/>
          <w:sz w:val="24"/>
        </w:rPr>
      </w:pPr>
    </w:p>
    <w:p w14:paraId="4AA719D2">
      <w:pPr>
        <w:spacing w:line="480" w:lineRule="exact"/>
        <w:rPr>
          <w:rFonts w:ascii="宋体" w:hAnsi="宋体"/>
          <w:sz w:val="24"/>
        </w:rPr>
      </w:pPr>
    </w:p>
    <w:p w14:paraId="004A525E">
      <w:pPr>
        <w:spacing w:line="480" w:lineRule="exact"/>
        <w:rPr>
          <w:rFonts w:ascii="宋体" w:hAnsi="宋体"/>
          <w:sz w:val="24"/>
        </w:rPr>
      </w:pPr>
    </w:p>
    <w:p w14:paraId="7A6239F6">
      <w:pPr>
        <w:spacing w:line="480" w:lineRule="exact"/>
        <w:rPr>
          <w:rFonts w:ascii="宋体" w:hAnsi="宋体"/>
          <w:sz w:val="24"/>
        </w:rPr>
      </w:pPr>
    </w:p>
    <w:p w14:paraId="62FB0AFA">
      <w:pPr>
        <w:spacing w:line="480" w:lineRule="exact"/>
        <w:rPr>
          <w:rFonts w:ascii="宋体" w:hAnsi="宋体"/>
          <w:sz w:val="24"/>
        </w:rPr>
      </w:pPr>
    </w:p>
    <w:p w14:paraId="47E56F34">
      <w:pPr>
        <w:spacing w:line="480" w:lineRule="exact"/>
        <w:rPr>
          <w:rFonts w:ascii="宋体" w:hAnsi="宋体"/>
          <w:sz w:val="24"/>
        </w:rPr>
      </w:pPr>
    </w:p>
    <w:p w14:paraId="2FE0B8A4">
      <w:pPr>
        <w:spacing w:line="480" w:lineRule="exact"/>
        <w:rPr>
          <w:rFonts w:ascii="宋体" w:hAnsi="宋体"/>
          <w:sz w:val="24"/>
        </w:rPr>
      </w:pPr>
    </w:p>
    <w:p w14:paraId="3FAC3827">
      <w:pPr>
        <w:spacing w:line="480" w:lineRule="exact"/>
        <w:rPr>
          <w:rFonts w:ascii="宋体" w:hAnsi="宋体"/>
          <w:sz w:val="24"/>
        </w:rPr>
      </w:pPr>
    </w:p>
    <w:p w14:paraId="397E4F53">
      <w:pPr>
        <w:spacing w:line="480" w:lineRule="exact"/>
        <w:rPr>
          <w:rFonts w:ascii="宋体" w:hAnsi="宋体"/>
          <w:sz w:val="24"/>
        </w:rPr>
      </w:pPr>
    </w:p>
    <w:p w14:paraId="5D31F752">
      <w:pPr>
        <w:spacing w:line="480" w:lineRule="exact"/>
        <w:rPr>
          <w:rFonts w:ascii="宋体" w:hAnsi="宋体"/>
          <w:sz w:val="24"/>
        </w:rPr>
      </w:pPr>
    </w:p>
    <w:p w14:paraId="2657C315">
      <w:pPr>
        <w:pStyle w:val="2"/>
        <w:rPr>
          <w:rFonts w:asciiTheme="majorEastAsia" w:hAnsiTheme="majorEastAsia" w:eastAsiaTheme="majorEastAsia"/>
          <w:sz w:val="44"/>
          <w:szCs w:val="44"/>
        </w:rPr>
      </w:pPr>
      <w:r>
        <w:rPr>
          <w:rFonts w:hint="eastAsia" w:asciiTheme="majorEastAsia" w:hAnsiTheme="majorEastAsia" w:eastAsiaTheme="majorEastAsia"/>
          <w:sz w:val="44"/>
          <w:szCs w:val="44"/>
        </w:rPr>
        <w:t>评</w:t>
      </w:r>
      <w:r>
        <w:rPr>
          <w:rFonts w:hint="eastAsia" w:asciiTheme="majorEastAsia" w:hAnsiTheme="majorEastAsia" w:eastAsiaTheme="majorEastAsia"/>
          <w:sz w:val="44"/>
          <w:szCs w:val="44"/>
          <w:lang w:val="en-US" w:eastAsia="zh-CN"/>
        </w:rPr>
        <w:t>价</w:t>
      </w:r>
      <w:r>
        <w:rPr>
          <w:rFonts w:hint="eastAsia" w:asciiTheme="majorEastAsia" w:hAnsiTheme="majorEastAsia" w:eastAsiaTheme="majorEastAsia"/>
          <w:sz w:val="44"/>
          <w:szCs w:val="44"/>
        </w:rPr>
        <w:t>办法</w:t>
      </w:r>
    </w:p>
    <w:p w14:paraId="5F72DCF7">
      <w:pPr>
        <w:spacing w:line="360" w:lineRule="auto"/>
        <w:rPr>
          <w:sz w:val="24"/>
        </w:rPr>
      </w:pPr>
      <w:r>
        <w:rPr>
          <w:rFonts w:hint="eastAsia"/>
          <w:b/>
          <w:bCs/>
          <w:sz w:val="24"/>
          <w:lang w:val="en-US" w:eastAsia="zh-CN"/>
        </w:rPr>
        <w:t>一、</w:t>
      </w:r>
      <w:r>
        <w:rPr>
          <w:rFonts w:hint="eastAsia"/>
          <w:b/>
          <w:bCs/>
          <w:sz w:val="24"/>
        </w:rPr>
        <w:t>评</w:t>
      </w:r>
      <w:r>
        <w:rPr>
          <w:rFonts w:hint="eastAsia"/>
          <w:b/>
          <w:bCs/>
          <w:sz w:val="24"/>
          <w:lang w:eastAsia="zh-CN"/>
        </w:rPr>
        <w:t>价</w:t>
      </w:r>
      <w:r>
        <w:rPr>
          <w:rFonts w:hint="eastAsia"/>
          <w:b/>
          <w:bCs/>
          <w:sz w:val="24"/>
        </w:rPr>
        <w:t>方法</w:t>
      </w:r>
    </w:p>
    <w:p w14:paraId="682D64CA">
      <w:pPr>
        <w:spacing w:line="360" w:lineRule="auto"/>
        <w:ind w:firstLine="480" w:firstLineChars="200"/>
        <w:rPr>
          <w:sz w:val="24"/>
        </w:rPr>
      </w:pPr>
      <w:r>
        <w:rPr>
          <w:sz w:val="24"/>
        </w:rPr>
        <w:t>评</w:t>
      </w:r>
      <w:r>
        <w:rPr>
          <w:rFonts w:hint="eastAsia"/>
          <w:sz w:val="24"/>
          <w:lang w:val="en-US" w:eastAsia="zh-CN"/>
        </w:rPr>
        <w:t>价</w:t>
      </w:r>
      <w:r>
        <w:rPr>
          <w:sz w:val="24"/>
        </w:rPr>
        <w:t>委员会对满足</w:t>
      </w:r>
      <w:r>
        <w:rPr>
          <w:rFonts w:hint="eastAsia"/>
          <w:sz w:val="24"/>
          <w:lang w:eastAsia="zh-CN"/>
        </w:rPr>
        <w:t>询价</w:t>
      </w:r>
      <w:r>
        <w:rPr>
          <w:sz w:val="24"/>
        </w:rPr>
        <w:t>文件实质性要求的投</w:t>
      </w:r>
      <w:r>
        <w:rPr>
          <w:rFonts w:hint="eastAsia"/>
          <w:sz w:val="24"/>
          <w:lang w:val="en-US" w:eastAsia="zh-CN"/>
        </w:rPr>
        <w:t>价</w:t>
      </w:r>
      <w:r>
        <w:rPr>
          <w:sz w:val="24"/>
        </w:rPr>
        <w:t>文件，按照</w:t>
      </w:r>
      <w:r>
        <w:rPr>
          <w:rFonts w:hint="eastAsia"/>
          <w:sz w:val="24"/>
          <w:lang w:val="en-US" w:eastAsia="zh-CN"/>
        </w:rPr>
        <w:t>最低价中价确定采购单位</w:t>
      </w:r>
      <w:r>
        <w:rPr>
          <w:sz w:val="24"/>
        </w:rPr>
        <w:t>。如果</w:t>
      </w:r>
      <w:r>
        <w:rPr>
          <w:rFonts w:hint="eastAsia"/>
          <w:sz w:val="24"/>
          <w:lang w:val="en-US" w:eastAsia="zh-CN"/>
        </w:rPr>
        <w:t>所投价格</w:t>
      </w:r>
      <w:r>
        <w:rPr>
          <w:sz w:val="24"/>
        </w:rPr>
        <w:t>相同，由</w:t>
      </w:r>
      <w:r>
        <w:rPr>
          <w:rFonts w:hint="eastAsia"/>
          <w:sz w:val="24"/>
          <w:lang w:eastAsia="zh-CN"/>
        </w:rPr>
        <w:t>询价</w:t>
      </w:r>
      <w:r>
        <w:rPr>
          <w:sz w:val="24"/>
        </w:rPr>
        <w:t>人自行确定。</w:t>
      </w:r>
    </w:p>
    <w:p w14:paraId="4A8E592F">
      <w:pPr>
        <w:spacing w:line="360" w:lineRule="auto"/>
        <w:rPr>
          <w:sz w:val="24"/>
        </w:rPr>
      </w:pPr>
      <w:r>
        <w:rPr>
          <w:rFonts w:hint="eastAsia"/>
          <w:b/>
          <w:bCs/>
          <w:sz w:val="24"/>
          <w:lang w:val="en-US" w:eastAsia="zh-CN"/>
        </w:rPr>
        <w:t>二、</w:t>
      </w:r>
      <w:r>
        <w:rPr>
          <w:rFonts w:hint="eastAsia"/>
          <w:b/>
          <w:bCs/>
          <w:sz w:val="24"/>
        </w:rPr>
        <w:t>投</w:t>
      </w:r>
      <w:r>
        <w:rPr>
          <w:rFonts w:hint="eastAsia"/>
          <w:b/>
          <w:bCs/>
          <w:sz w:val="24"/>
          <w:lang w:val="en-US" w:eastAsia="zh-CN"/>
        </w:rPr>
        <w:t>价</w:t>
      </w:r>
      <w:r>
        <w:rPr>
          <w:rFonts w:hint="eastAsia"/>
          <w:b/>
          <w:bCs/>
          <w:sz w:val="24"/>
        </w:rPr>
        <w:t>文件的初步审查</w:t>
      </w:r>
    </w:p>
    <w:p w14:paraId="79E5F4EA">
      <w:pPr>
        <w:pStyle w:val="22"/>
        <w:tabs>
          <w:tab w:val="left" w:pos="142"/>
        </w:tabs>
        <w:spacing w:line="360" w:lineRule="auto"/>
        <w:ind w:left="0" w:leftChars="0" w:firstLine="480" w:firstLineChars="20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2.1</w:t>
      </w:r>
      <w:r>
        <w:rPr>
          <w:rFonts w:ascii="Times New Roman" w:hAnsi="Times New Roman" w:cs="Times New Roman"/>
          <w:kern w:val="2"/>
          <w:sz w:val="24"/>
          <w:szCs w:val="24"/>
          <w:lang w:val="en-US" w:bidi="ar-SA"/>
        </w:rPr>
        <w:t>初步审查分为资格性检查和符合性检查。</w:t>
      </w:r>
    </w:p>
    <w:p w14:paraId="421B3FA7">
      <w:pPr>
        <w:pStyle w:val="22"/>
        <w:tabs>
          <w:tab w:val="left" w:pos="776"/>
        </w:tabs>
        <w:spacing w:before="1" w:line="360" w:lineRule="auto"/>
        <w:ind w:left="0" w:leftChars="0" w:right="983" w:firstLine="480" w:firstLineChars="20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（1）</w:t>
      </w:r>
      <w:r>
        <w:rPr>
          <w:rFonts w:ascii="Times New Roman" w:hAnsi="Times New Roman" w:cs="Times New Roman"/>
          <w:kern w:val="2"/>
          <w:sz w:val="24"/>
          <w:szCs w:val="24"/>
          <w:lang w:val="en-US" w:bidi="ar-SA"/>
        </w:rPr>
        <w:t>资格性检查。根据法律法规和</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文件的规定，评</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委员会对投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文件中的资格证明等进行审查，以确定投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人是否具备投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资格。</w:t>
      </w:r>
    </w:p>
    <w:p w14:paraId="14D7B348">
      <w:pPr>
        <w:pStyle w:val="22"/>
        <w:tabs>
          <w:tab w:val="left" w:pos="721"/>
        </w:tabs>
        <w:spacing w:line="360" w:lineRule="auto"/>
        <w:ind w:left="0" w:leftChars="0" w:right="919" w:firstLine="480" w:firstLineChars="200"/>
        <w:rPr>
          <w:sz w:val="24"/>
        </w:rPr>
      </w:pPr>
      <w:r>
        <w:rPr>
          <w:rFonts w:hint="eastAsia" w:ascii="Times New Roman" w:hAnsi="Times New Roman" w:cs="Times New Roman"/>
          <w:kern w:val="2"/>
          <w:sz w:val="24"/>
          <w:szCs w:val="24"/>
          <w:lang w:val="en-US" w:bidi="ar-SA"/>
        </w:rPr>
        <w:t>（2）</w:t>
      </w:r>
      <w:r>
        <w:rPr>
          <w:rFonts w:ascii="Times New Roman" w:hAnsi="Times New Roman" w:cs="Times New Roman"/>
          <w:kern w:val="2"/>
          <w:sz w:val="24"/>
          <w:szCs w:val="24"/>
          <w:lang w:val="en-US" w:bidi="ar-SA"/>
        </w:rPr>
        <w:t>符合性检查。依据</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文件的规定，从投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文件的有效性、完整性和对</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文件的响应程度进行审查，以确定是否对</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文件的实质性要求作出响应。评</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委</w:t>
      </w:r>
      <w:r>
        <w:rPr>
          <w:sz w:val="24"/>
        </w:rPr>
        <w:t>员会决定投</w:t>
      </w:r>
      <w:r>
        <w:rPr>
          <w:rFonts w:hint="eastAsia"/>
          <w:sz w:val="24"/>
          <w:lang w:val="en-US" w:eastAsia="zh-CN"/>
        </w:rPr>
        <w:t>价</w:t>
      </w:r>
      <w:r>
        <w:rPr>
          <w:sz w:val="24"/>
        </w:rPr>
        <w:t>文件的响应性只根据投</w:t>
      </w:r>
      <w:r>
        <w:rPr>
          <w:rFonts w:hint="eastAsia"/>
          <w:sz w:val="24"/>
          <w:lang w:val="en-US" w:eastAsia="zh-CN"/>
        </w:rPr>
        <w:t>价</w:t>
      </w:r>
      <w:r>
        <w:rPr>
          <w:sz w:val="24"/>
        </w:rPr>
        <w:t>文件真实无误的内容，而不依据外部的证据，但投</w:t>
      </w:r>
      <w:r>
        <w:rPr>
          <w:rFonts w:hint="eastAsia"/>
          <w:sz w:val="24"/>
          <w:lang w:val="en-US" w:eastAsia="zh-CN"/>
        </w:rPr>
        <w:t>价</w:t>
      </w:r>
      <w:r>
        <w:rPr>
          <w:sz w:val="24"/>
        </w:rPr>
        <w:t>文件有不真实、不正确的内容时除外。</w:t>
      </w:r>
    </w:p>
    <w:p w14:paraId="030DCB7E">
      <w:pPr>
        <w:pStyle w:val="22"/>
        <w:tabs>
          <w:tab w:val="left" w:pos="721"/>
        </w:tabs>
        <w:spacing w:line="360" w:lineRule="auto"/>
        <w:ind w:left="0" w:leftChars="0" w:right="919" w:firstLine="480" w:firstLineChars="200"/>
        <w:rPr>
          <w:sz w:val="24"/>
        </w:rPr>
      </w:pPr>
      <w:r>
        <w:rPr>
          <w:rFonts w:hint="eastAsia"/>
          <w:sz w:val="24"/>
        </w:rPr>
        <w:t>（3）</w:t>
      </w:r>
      <w:r>
        <w:rPr>
          <w:sz w:val="24"/>
        </w:rPr>
        <w:t>实质上没有响应</w:t>
      </w:r>
      <w:r>
        <w:rPr>
          <w:rFonts w:hint="eastAsia"/>
          <w:sz w:val="24"/>
          <w:lang w:eastAsia="zh-CN"/>
        </w:rPr>
        <w:t>询价</w:t>
      </w:r>
      <w:r>
        <w:rPr>
          <w:sz w:val="24"/>
        </w:rPr>
        <w:t>文件要求的投</w:t>
      </w:r>
      <w:r>
        <w:rPr>
          <w:rFonts w:hint="eastAsia"/>
          <w:sz w:val="24"/>
          <w:lang w:val="en-US" w:eastAsia="zh-CN"/>
        </w:rPr>
        <w:t>价</w:t>
      </w:r>
      <w:r>
        <w:rPr>
          <w:sz w:val="24"/>
        </w:rPr>
        <w:t>将被否决。投</w:t>
      </w:r>
      <w:r>
        <w:rPr>
          <w:rFonts w:hint="eastAsia"/>
          <w:sz w:val="24"/>
          <w:lang w:val="en-US" w:eastAsia="zh-CN"/>
        </w:rPr>
        <w:t>价</w:t>
      </w:r>
      <w:r>
        <w:rPr>
          <w:sz w:val="24"/>
        </w:rPr>
        <w:t>人不得通过修正、补充或撤销不合要求的偏离或保留从而使其投</w:t>
      </w:r>
      <w:r>
        <w:rPr>
          <w:rFonts w:hint="eastAsia"/>
          <w:sz w:val="24"/>
          <w:lang w:val="en-US" w:eastAsia="zh-CN"/>
        </w:rPr>
        <w:t>价</w:t>
      </w:r>
      <w:r>
        <w:rPr>
          <w:sz w:val="24"/>
        </w:rPr>
        <w:t>成为实质上响应的投</w:t>
      </w:r>
      <w:r>
        <w:rPr>
          <w:rFonts w:hint="eastAsia"/>
          <w:sz w:val="24"/>
          <w:lang w:val="en-US" w:eastAsia="zh-CN"/>
        </w:rPr>
        <w:t>价</w:t>
      </w:r>
      <w:r>
        <w:rPr>
          <w:sz w:val="24"/>
        </w:rPr>
        <w:t>。</w:t>
      </w:r>
    </w:p>
    <w:p w14:paraId="6597465A">
      <w:pPr>
        <w:pStyle w:val="22"/>
        <w:tabs>
          <w:tab w:val="left" w:pos="0"/>
        </w:tabs>
        <w:spacing w:line="360" w:lineRule="auto"/>
        <w:ind w:left="0" w:firstLine="480" w:firstLineChars="20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2.2</w:t>
      </w:r>
      <w:r>
        <w:rPr>
          <w:rFonts w:ascii="Times New Roman" w:hAnsi="Times New Roman" w:cs="Times New Roman"/>
          <w:kern w:val="2"/>
          <w:sz w:val="24"/>
          <w:szCs w:val="24"/>
          <w:lang w:val="en-US" w:bidi="ar-SA"/>
        </w:rPr>
        <w:t>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文件有下列情形之一的，评</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委员会应当否决其投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w:t>
      </w:r>
    </w:p>
    <w:p w14:paraId="69CFE820">
      <w:pPr>
        <w:pStyle w:val="22"/>
        <w:numPr>
          <w:ilvl w:val="0"/>
          <w:numId w:val="1"/>
        </w:numPr>
        <w:tabs>
          <w:tab w:val="left" w:pos="0"/>
        </w:tabs>
        <w:spacing w:line="360" w:lineRule="auto"/>
        <w:ind w:left="0" w:firstLine="480" w:firstLineChars="200"/>
        <w:rPr>
          <w:sz w:val="24"/>
        </w:rPr>
      </w:pPr>
      <w:r>
        <w:rPr>
          <w:sz w:val="24"/>
        </w:rPr>
        <w:t>投</w:t>
      </w:r>
      <w:r>
        <w:rPr>
          <w:rFonts w:hint="eastAsia"/>
          <w:sz w:val="24"/>
          <w:lang w:val="en-US" w:eastAsia="zh-CN"/>
        </w:rPr>
        <w:t>价</w:t>
      </w:r>
      <w:r>
        <w:rPr>
          <w:sz w:val="24"/>
        </w:rPr>
        <w:t>人不符合国家或者</w:t>
      </w:r>
      <w:r>
        <w:rPr>
          <w:rFonts w:hint="eastAsia"/>
          <w:sz w:val="24"/>
          <w:lang w:eastAsia="zh-CN"/>
        </w:rPr>
        <w:t>询价</w:t>
      </w:r>
      <w:r>
        <w:rPr>
          <w:sz w:val="24"/>
        </w:rPr>
        <w:t>文件规定的资格条件的；</w:t>
      </w:r>
    </w:p>
    <w:p w14:paraId="22BCDF2F">
      <w:pPr>
        <w:pStyle w:val="22"/>
        <w:numPr>
          <w:ilvl w:val="0"/>
          <w:numId w:val="1"/>
        </w:numPr>
        <w:tabs>
          <w:tab w:val="left" w:pos="0"/>
        </w:tabs>
        <w:spacing w:line="360" w:lineRule="auto"/>
        <w:ind w:left="0" w:firstLine="480" w:firstLineChars="200"/>
        <w:rPr>
          <w:sz w:val="24"/>
        </w:rPr>
      </w:pPr>
      <w:r>
        <w:rPr>
          <w:sz w:val="24"/>
        </w:rPr>
        <w:t>同一投</w:t>
      </w:r>
      <w:r>
        <w:rPr>
          <w:rFonts w:hint="eastAsia"/>
          <w:sz w:val="24"/>
          <w:lang w:val="en-US" w:eastAsia="zh-CN"/>
        </w:rPr>
        <w:t>价</w:t>
      </w:r>
      <w:r>
        <w:rPr>
          <w:sz w:val="24"/>
        </w:rPr>
        <w:t>人提交两个以上不同的投</w:t>
      </w:r>
      <w:r>
        <w:rPr>
          <w:rFonts w:hint="eastAsia"/>
          <w:sz w:val="24"/>
          <w:lang w:eastAsia="zh-CN"/>
        </w:rPr>
        <w:t>价</w:t>
      </w:r>
      <w:r>
        <w:rPr>
          <w:sz w:val="24"/>
        </w:rPr>
        <w:t>报价</w:t>
      </w:r>
      <w:r>
        <w:rPr>
          <w:rFonts w:hint="eastAsia"/>
          <w:sz w:val="24"/>
        </w:rPr>
        <w:t>。</w:t>
      </w:r>
    </w:p>
    <w:p w14:paraId="47AE8B2D">
      <w:pPr>
        <w:pStyle w:val="22"/>
        <w:numPr>
          <w:ilvl w:val="0"/>
          <w:numId w:val="1"/>
        </w:numPr>
        <w:tabs>
          <w:tab w:val="left" w:pos="0"/>
        </w:tabs>
        <w:spacing w:line="360" w:lineRule="auto"/>
        <w:ind w:left="0" w:firstLine="480" w:firstLineChars="200"/>
        <w:rPr>
          <w:sz w:val="24"/>
        </w:rPr>
      </w:pPr>
      <w:r>
        <w:rPr>
          <w:sz w:val="24"/>
        </w:rPr>
        <w:t>投</w:t>
      </w:r>
      <w:r>
        <w:rPr>
          <w:rFonts w:hint="eastAsia"/>
          <w:sz w:val="24"/>
          <w:lang w:eastAsia="zh-CN"/>
        </w:rPr>
        <w:t>价</w:t>
      </w:r>
      <w:r>
        <w:rPr>
          <w:sz w:val="24"/>
        </w:rPr>
        <w:t>文件不满足</w:t>
      </w:r>
      <w:r>
        <w:rPr>
          <w:rFonts w:hint="eastAsia"/>
          <w:sz w:val="24"/>
          <w:lang w:eastAsia="zh-CN"/>
        </w:rPr>
        <w:t>询价</w:t>
      </w:r>
      <w:r>
        <w:rPr>
          <w:sz w:val="24"/>
        </w:rPr>
        <w:t>文件中</w:t>
      </w:r>
      <w:r>
        <w:rPr>
          <w:rFonts w:hint="eastAsia"/>
          <w:sz w:val="24"/>
          <w:lang w:val="en-US" w:eastAsia="zh-CN"/>
        </w:rPr>
        <w:t>技术文件</w:t>
      </w:r>
      <w:r>
        <w:rPr>
          <w:sz w:val="24"/>
        </w:rPr>
        <w:t>要求的；</w:t>
      </w:r>
    </w:p>
    <w:p w14:paraId="2E7CD3A5">
      <w:pPr>
        <w:pStyle w:val="22"/>
        <w:numPr>
          <w:ilvl w:val="0"/>
          <w:numId w:val="1"/>
        </w:numPr>
        <w:tabs>
          <w:tab w:val="left" w:pos="0"/>
        </w:tabs>
        <w:spacing w:line="360" w:lineRule="auto"/>
        <w:ind w:left="0" w:firstLine="480" w:firstLineChars="200"/>
        <w:rPr>
          <w:sz w:val="24"/>
        </w:rPr>
      </w:pPr>
      <w:r>
        <w:rPr>
          <w:sz w:val="24"/>
        </w:rPr>
        <w:t>投</w:t>
      </w:r>
      <w:r>
        <w:rPr>
          <w:rFonts w:hint="eastAsia"/>
          <w:sz w:val="24"/>
          <w:lang w:eastAsia="zh-CN"/>
        </w:rPr>
        <w:t>价</w:t>
      </w:r>
      <w:r>
        <w:rPr>
          <w:sz w:val="24"/>
        </w:rPr>
        <w:t>报价高于</w:t>
      </w:r>
      <w:r>
        <w:rPr>
          <w:rFonts w:hint="eastAsia"/>
          <w:sz w:val="24"/>
          <w:lang w:eastAsia="zh-CN"/>
        </w:rPr>
        <w:t>询价</w:t>
      </w:r>
      <w:r>
        <w:rPr>
          <w:sz w:val="24"/>
        </w:rPr>
        <w:t>文件设定的最高投</w:t>
      </w:r>
      <w:r>
        <w:rPr>
          <w:rFonts w:hint="eastAsia"/>
          <w:sz w:val="24"/>
          <w:lang w:eastAsia="zh-CN"/>
        </w:rPr>
        <w:t>价</w:t>
      </w:r>
      <w:r>
        <w:rPr>
          <w:sz w:val="24"/>
        </w:rPr>
        <w:t>限价的；</w:t>
      </w:r>
    </w:p>
    <w:p w14:paraId="57198BAB">
      <w:pPr>
        <w:pStyle w:val="22"/>
        <w:numPr>
          <w:ilvl w:val="0"/>
          <w:numId w:val="1"/>
        </w:numPr>
        <w:tabs>
          <w:tab w:val="left" w:pos="0"/>
        </w:tabs>
        <w:spacing w:line="360" w:lineRule="auto"/>
        <w:ind w:left="0" w:firstLine="480" w:firstLineChars="200"/>
        <w:rPr>
          <w:rFonts w:ascii="Times New Roman" w:hAnsi="Times New Roman" w:cs="Times New Roman"/>
          <w:kern w:val="2"/>
          <w:sz w:val="24"/>
          <w:szCs w:val="24"/>
          <w:lang w:val="en-US" w:bidi="ar-SA"/>
        </w:rPr>
      </w:pPr>
      <w:r>
        <w:rPr>
          <w:sz w:val="24"/>
        </w:rPr>
        <w:t>投</w:t>
      </w:r>
      <w:r>
        <w:rPr>
          <w:rFonts w:hint="eastAsia"/>
          <w:sz w:val="24"/>
          <w:lang w:eastAsia="zh-CN"/>
        </w:rPr>
        <w:t>价</w:t>
      </w:r>
      <w:r>
        <w:rPr>
          <w:sz w:val="24"/>
        </w:rPr>
        <w:t>有效期不足的；</w:t>
      </w:r>
    </w:p>
    <w:p w14:paraId="4CA2E2FB">
      <w:pPr>
        <w:pStyle w:val="22"/>
        <w:numPr>
          <w:ilvl w:val="0"/>
          <w:numId w:val="1"/>
        </w:numPr>
        <w:tabs>
          <w:tab w:val="left" w:pos="0"/>
        </w:tabs>
        <w:spacing w:line="360" w:lineRule="auto"/>
        <w:ind w:left="0" w:firstLine="480" w:firstLineChars="200"/>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不符合法律、法规和</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文件规定的。</w:t>
      </w:r>
    </w:p>
    <w:p w14:paraId="136412DB">
      <w:pPr>
        <w:pStyle w:val="22"/>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2.3</w:t>
      </w:r>
      <w:r>
        <w:rPr>
          <w:rFonts w:ascii="Times New Roman" w:hAnsi="Times New Roman" w:cs="Times New Roman"/>
          <w:kern w:val="2"/>
          <w:sz w:val="24"/>
          <w:szCs w:val="24"/>
          <w:lang w:val="en-US" w:bidi="ar-SA"/>
        </w:rPr>
        <w:t>串通投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的认定</w:t>
      </w:r>
    </w:p>
    <w:p w14:paraId="77C67BA5">
      <w:pPr>
        <w:pStyle w:val="22"/>
        <w:spacing w:line="360" w:lineRule="auto"/>
        <w:ind w:left="142" w:firstLine="480" w:firstLineChars="200"/>
        <w:rPr>
          <w:sz w:val="24"/>
        </w:rPr>
      </w:pPr>
      <w:r>
        <w:rPr>
          <w:sz w:val="24"/>
        </w:rPr>
        <w:t>有下列情形之一的，经评</w:t>
      </w:r>
      <w:r>
        <w:rPr>
          <w:rFonts w:hint="eastAsia"/>
          <w:sz w:val="24"/>
          <w:lang w:eastAsia="zh-CN"/>
        </w:rPr>
        <w:t>价</w:t>
      </w:r>
      <w:r>
        <w:rPr>
          <w:sz w:val="24"/>
        </w:rPr>
        <w:t>委员会集体表决后认定，视为投</w:t>
      </w:r>
      <w:r>
        <w:rPr>
          <w:rFonts w:hint="eastAsia"/>
          <w:sz w:val="24"/>
          <w:lang w:eastAsia="zh-CN"/>
        </w:rPr>
        <w:t>价</w:t>
      </w:r>
      <w:r>
        <w:rPr>
          <w:sz w:val="24"/>
        </w:rPr>
        <w:t>人相互串通投</w:t>
      </w:r>
      <w:r>
        <w:rPr>
          <w:rFonts w:hint="eastAsia"/>
          <w:sz w:val="24"/>
          <w:lang w:eastAsia="zh-CN"/>
        </w:rPr>
        <w:t>价</w:t>
      </w:r>
      <w:r>
        <w:rPr>
          <w:sz w:val="24"/>
        </w:rPr>
        <w:t>：</w:t>
      </w:r>
    </w:p>
    <w:p w14:paraId="24AD7935">
      <w:pPr>
        <w:pStyle w:val="22"/>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人的投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文件异常一致或者投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报价呈规律性差异；</w:t>
      </w:r>
    </w:p>
    <w:p w14:paraId="5CFDE84A">
      <w:pPr>
        <w:pStyle w:val="22"/>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人的投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文件由同一单位或者同一个人编制；</w:t>
      </w:r>
    </w:p>
    <w:p w14:paraId="38517186">
      <w:pPr>
        <w:pStyle w:val="22"/>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人委托同一单位或者个人办理投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事宜；</w:t>
      </w:r>
    </w:p>
    <w:p w14:paraId="44F66F9D">
      <w:pPr>
        <w:pStyle w:val="22"/>
        <w:numPr>
          <w:ilvl w:val="0"/>
          <w:numId w:val="2"/>
        </w:numPr>
        <w:tabs>
          <w:tab w:val="left" w:pos="939"/>
        </w:tabs>
        <w:spacing w:before="1"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人的投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文件载明的项目管理成员为同一人；</w:t>
      </w:r>
    </w:p>
    <w:p w14:paraId="4D0ADB70">
      <w:pPr>
        <w:pStyle w:val="22"/>
        <w:numPr>
          <w:ilvl w:val="0"/>
          <w:numId w:val="2"/>
        </w:numPr>
        <w:tabs>
          <w:tab w:val="left" w:pos="939"/>
        </w:tabs>
        <w:spacing w:before="43"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人的投</w:t>
      </w:r>
      <w:r>
        <w:rPr>
          <w:rFonts w:hint="eastAsia" w:ascii="Times New Roman" w:hAnsi="Times New Roman" w:cs="Times New Roman"/>
          <w:kern w:val="2"/>
          <w:sz w:val="24"/>
          <w:szCs w:val="24"/>
          <w:lang w:val="en-US" w:eastAsia="zh-CN" w:bidi="ar-SA"/>
        </w:rPr>
        <w:t>价</w:t>
      </w:r>
      <w:r>
        <w:rPr>
          <w:rFonts w:ascii="Times New Roman" w:hAnsi="Times New Roman" w:cs="Times New Roman"/>
          <w:kern w:val="2"/>
          <w:sz w:val="24"/>
          <w:szCs w:val="24"/>
          <w:lang w:val="en-US" w:bidi="ar-SA"/>
        </w:rPr>
        <w:t>文件相互混装；</w:t>
      </w:r>
    </w:p>
    <w:p w14:paraId="70202E97">
      <w:pPr>
        <w:spacing w:line="360" w:lineRule="auto"/>
        <w:rPr>
          <w:sz w:val="24"/>
        </w:rPr>
      </w:pPr>
      <w:r>
        <w:rPr>
          <w:rFonts w:hint="eastAsia"/>
          <w:b/>
          <w:bCs/>
          <w:sz w:val="24"/>
          <w:lang w:val="en-US" w:eastAsia="zh-CN"/>
        </w:rPr>
        <w:t>三、</w:t>
      </w:r>
      <w:r>
        <w:rPr>
          <w:rFonts w:hint="eastAsia"/>
          <w:b/>
          <w:bCs/>
          <w:sz w:val="24"/>
        </w:rPr>
        <w:t>问题澄清</w:t>
      </w:r>
    </w:p>
    <w:p w14:paraId="71DCBB2E">
      <w:pPr>
        <w:spacing w:before="4" w:line="360" w:lineRule="auto"/>
        <w:ind w:firstLine="480" w:firstLineChars="200"/>
        <w:rPr>
          <w:sz w:val="24"/>
        </w:rPr>
      </w:pPr>
      <w:r>
        <w:rPr>
          <w:rFonts w:hint="eastAsia"/>
          <w:sz w:val="24"/>
        </w:rPr>
        <w:t>3.1对投</w:t>
      </w:r>
      <w:r>
        <w:rPr>
          <w:rFonts w:hint="eastAsia"/>
          <w:sz w:val="24"/>
          <w:lang w:eastAsia="zh-CN"/>
        </w:rPr>
        <w:t>价</w:t>
      </w:r>
      <w:r>
        <w:rPr>
          <w:rFonts w:hint="eastAsia"/>
          <w:sz w:val="24"/>
        </w:rPr>
        <w:t>文件中含义不明确、同类问题表述不一致或者有</w:t>
      </w:r>
      <w:r>
        <w:rPr>
          <w:sz w:val="24"/>
        </w:rPr>
        <w:t>明显文字和计算错误的内容，需要投</w:t>
      </w:r>
      <w:r>
        <w:rPr>
          <w:rFonts w:hint="eastAsia"/>
          <w:sz w:val="24"/>
          <w:lang w:eastAsia="zh-CN"/>
        </w:rPr>
        <w:t>价</w:t>
      </w:r>
      <w:r>
        <w:rPr>
          <w:sz w:val="24"/>
        </w:rPr>
        <w:t>人对投</w:t>
      </w:r>
      <w:r>
        <w:rPr>
          <w:rFonts w:hint="eastAsia"/>
          <w:sz w:val="24"/>
          <w:lang w:eastAsia="zh-CN"/>
        </w:rPr>
        <w:t>价</w:t>
      </w:r>
      <w:r>
        <w:rPr>
          <w:sz w:val="24"/>
        </w:rPr>
        <w:t>文件澄清或者说明的，评</w:t>
      </w:r>
      <w:r>
        <w:rPr>
          <w:rFonts w:hint="eastAsia"/>
          <w:sz w:val="24"/>
          <w:lang w:eastAsia="zh-CN"/>
        </w:rPr>
        <w:t>价</w:t>
      </w:r>
      <w:r>
        <w:rPr>
          <w:sz w:val="24"/>
        </w:rPr>
        <w:t>委员会将</w:t>
      </w:r>
      <w:r>
        <w:rPr>
          <w:rFonts w:hint="eastAsia"/>
          <w:sz w:val="24"/>
        </w:rPr>
        <w:t>现场通知工作人员要求投</w:t>
      </w:r>
      <w:r>
        <w:rPr>
          <w:rFonts w:hint="eastAsia"/>
          <w:sz w:val="24"/>
          <w:lang w:eastAsia="zh-CN"/>
        </w:rPr>
        <w:t>价</w:t>
      </w:r>
      <w:r>
        <w:rPr>
          <w:rFonts w:hint="eastAsia"/>
          <w:sz w:val="24"/>
        </w:rPr>
        <w:t>方进行解答或者说明，但不得超出投</w:t>
      </w:r>
      <w:r>
        <w:rPr>
          <w:rFonts w:hint="eastAsia"/>
          <w:sz w:val="24"/>
          <w:lang w:eastAsia="zh-CN"/>
        </w:rPr>
        <w:t>价</w:t>
      </w:r>
      <w:r>
        <w:rPr>
          <w:rFonts w:hint="eastAsia"/>
          <w:sz w:val="24"/>
        </w:rPr>
        <w:t>文件的范围或对投</w:t>
      </w:r>
      <w:r>
        <w:rPr>
          <w:rFonts w:hint="eastAsia"/>
          <w:sz w:val="24"/>
          <w:lang w:eastAsia="zh-CN"/>
        </w:rPr>
        <w:t>价</w:t>
      </w:r>
      <w:r>
        <w:rPr>
          <w:rFonts w:hint="eastAsia"/>
          <w:sz w:val="24"/>
        </w:rPr>
        <w:t>文件做实质性的修改（计算错误修正除外）。评</w:t>
      </w:r>
      <w:r>
        <w:rPr>
          <w:rFonts w:hint="eastAsia"/>
          <w:sz w:val="24"/>
          <w:lang w:eastAsia="zh-CN"/>
        </w:rPr>
        <w:t>价</w:t>
      </w:r>
      <w:r>
        <w:rPr>
          <w:rFonts w:hint="eastAsia"/>
          <w:sz w:val="24"/>
        </w:rPr>
        <w:t>委员会不直接接受投</w:t>
      </w:r>
      <w:r>
        <w:rPr>
          <w:rFonts w:hint="eastAsia"/>
          <w:sz w:val="24"/>
          <w:lang w:eastAsia="zh-CN"/>
        </w:rPr>
        <w:t>价</w:t>
      </w:r>
      <w:r>
        <w:rPr>
          <w:rFonts w:hint="eastAsia"/>
          <w:sz w:val="24"/>
        </w:rPr>
        <w:t>人主动提出的澄清或者说明。</w:t>
      </w:r>
    </w:p>
    <w:p w14:paraId="408A780E">
      <w:pPr>
        <w:spacing w:before="4" w:line="360" w:lineRule="auto"/>
        <w:ind w:firstLine="480" w:firstLineChars="200"/>
        <w:rPr>
          <w:sz w:val="24"/>
        </w:rPr>
      </w:pPr>
      <w:r>
        <w:rPr>
          <w:rFonts w:hint="eastAsia"/>
          <w:sz w:val="24"/>
        </w:rPr>
        <w:t>3.2投</w:t>
      </w:r>
      <w:r>
        <w:rPr>
          <w:rFonts w:hint="eastAsia"/>
          <w:sz w:val="24"/>
          <w:lang w:eastAsia="zh-CN"/>
        </w:rPr>
        <w:t>价</w:t>
      </w:r>
      <w:r>
        <w:rPr>
          <w:sz w:val="24"/>
        </w:rPr>
        <w:t>文件出现算术错误的，评</w:t>
      </w:r>
      <w:r>
        <w:rPr>
          <w:rFonts w:hint="eastAsia"/>
          <w:sz w:val="24"/>
          <w:lang w:eastAsia="zh-CN"/>
        </w:rPr>
        <w:t>价</w:t>
      </w:r>
      <w:r>
        <w:rPr>
          <w:sz w:val="24"/>
        </w:rPr>
        <w:t>委员会按以下原则要求投</w:t>
      </w:r>
      <w:r>
        <w:rPr>
          <w:rFonts w:hint="eastAsia"/>
          <w:sz w:val="24"/>
          <w:lang w:eastAsia="zh-CN"/>
        </w:rPr>
        <w:t>价</w:t>
      </w:r>
      <w:r>
        <w:rPr>
          <w:sz w:val="24"/>
        </w:rPr>
        <w:t>人对投</w:t>
      </w:r>
      <w:r>
        <w:rPr>
          <w:rFonts w:hint="eastAsia"/>
          <w:sz w:val="24"/>
          <w:lang w:eastAsia="zh-CN"/>
        </w:rPr>
        <w:t>价</w:t>
      </w:r>
      <w:r>
        <w:rPr>
          <w:sz w:val="24"/>
        </w:rPr>
        <w:t>报价进行书面澄清确认。投</w:t>
      </w:r>
      <w:r>
        <w:rPr>
          <w:rFonts w:hint="eastAsia"/>
          <w:sz w:val="24"/>
          <w:lang w:eastAsia="zh-CN"/>
        </w:rPr>
        <w:t>价</w:t>
      </w:r>
      <w:r>
        <w:rPr>
          <w:sz w:val="24"/>
        </w:rPr>
        <w:t>人拒不澄清确认的，评</w:t>
      </w:r>
      <w:r>
        <w:rPr>
          <w:rFonts w:hint="eastAsia"/>
          <w:sz w:val="24"/>
          <w:lang w:eastAsia="zh-CN"/>
        </w:rPr>
        <w:t>价</w:t>
      </w:r>
      <w:r>
        <w:rPr>
          <w:sz w:val="24"/>
        </w:rPr>
        <w:t>委员会应当否决其投</w:t>
      </w:r>
      <w:r>
        <w:rPr>
          <w:rFonts w:hint="eastAsia"/>
          <w:sz w:val="24"/>
          <w:lang w:eastAsia="zh-CN"/>
        </w:rPr>
        <w:t>价</w:t>
      </w:r>
      <w:r>
        <w:rPr>
          <w:sz w:val="24"/>
        </w:rPr>
        <w:t>：</w:t>
      </w:r>
    </w:p>
    <w:p w14:paraId="28ACA279">
      <w:pPr>
        <w:numPr>
          <w:ilvl w:val="0"/>
          <w:numId w:val="3"/>
        </w:numPr>
        <w:spacing w:before="4" w:line="360" w:lineRule="auto"/>
        <w:ind w:firstLine="480" w:firstLineChars="200"/>
        <w:rPr>
          <w:sz w:val="24"/>
        </w:rPr>
      </w:pPr>
      <w:r>
        <w:rPr>
          <w:sz w:val="24"/>
        </w:rPr>
        <w:t>投</w:t>
      </w:r>
      <w:r>
        <w:rPr>
          <w:rFonts w:hint="eastAsia"/>
          <w:sz w:val="24"/>
          <w:lang w:eastAsia="zh-CN"/>
        </w:rPr>
        <w:t>价</w:t>
      </w:r>
      <w:r>
        <w:rPr>
          <w:sz w:val="24"/>
        </w:rPr>
        <w:t>文件中的大写金额与小写金额不一致的，以大写金额为准；</w:t>
      </w:r>
    </w:p>
    <w:p w14:paraId="595035F4">
      <w:pPr>
        <w:numPr>
          <w:ilvl w:val="0"/>
          <w:numId w:val="3"/>
        </w:numPr>
        <w:spacing w:before="4" w:line="360" w:lineRule="auto"/>
        <w:ind w:firstLine="480" w:firstLineChars="200"/>
        <w:rPr>
          <w:sz w:val="24"/>
        </w:rPr>
      </w:pPr>
      <w:r>
        <w:rPr>
          <w:sz w:val="24"/>
        </w:rPr>
        <w:t>总价金额与单价金额不一致的，以单价金额为准，但单价金额小数点有明显错误的除外。</w:t>
      </w:r>
    </w:p>
    <w:p w14:paraId="71D5CE06">
      <w:pPr>
        <w:spacing w:before="4" w:line="360" w:lineRule="auto"/>
        <w:ind w:firstLine="480" w:firstLineChars="200"/>
        <w:rPr>
          <w:sz w:val="24"/>
        </w:rPr>
      </w:pPr>
      <w:r>
        <w:rPr>
          <w:rFonts w:hint="eastAsia"/>
          <w:sz w:val="24"/>
        </w:rPr>
        <w:t>3.3</w:t>
      </w:r>
      <w:r>
        <w:rPr>
          <w:sz w:val="24"/>
        </w:rPr>
        <w:t>有效的澄清或者说明材料，是投</w:t>
      </w:r>
      <w:r>
        <w:rPr>
          <w:rFonts w:hint="eastAsia"/>
          <w:sz w:val="24"/>
          <w:lang w:eastAsia="zh-CN"/>
        </w:rPr>
        <w:t>价</w:t>
      </w:r>
      <w:r>
        <w:rPr>
          <w:sz w:val="24"/>
        </w:rPr>
        <w:t>文件的补充材料，成为投</w:t>
      </w:r>
      <w:r>
        <w:rPr>
          <w:rFonts w:hint="eastAsia"/>
          <w:sz w:val="24"/>
          <w:lang w:eastAsia="zh-CN"/>
        </w:rPr>
        <w:t>价</w:t>
      </w:r>
      <w:r>
        <w:rPr>
          <w:sz w:val="24"/>
        </w:rPr>
        <w:t>文件的组成部分。</w:t>
      </w:r>
    </w:p>
    <w:p w14:paraId="638F7997">
      <w:pPr>
        <w:spacing w:before="4" w:line="360" w:lineRule="auto"/>
        <w:ind w:firstLine="480" w:firstLineChars="200"/>
        <w:rPr>
          <w:sz w:val="24"/>
        </w:rPr>
      </w:pPr>
      <w:r>
        <w:rPr>
          <w:rFonts w:hint="eastAsia"/>
          <w:sz w:val="24"/>
        </w:rPr>
        <w:t>3.4</w:t>
      </w:r>
      <w:r>
        <w:rPr>
          <w:sz w:val="24"/>
        </w:rPr>
        <w:t>评</w:t>
      </w:r>
      <w:r>
        <w:rPr>
          <w:rFonts w:hint="eastAsia"/>
          <w:sz w:val="24"/>
          <w:lang w:eastAsia="zh-CN"/>
        </w:rPr>
        <w:t>价</w:t>
      </w:r>
      <w:r>
        <w:rPr>
          <w:sz w:val="24"/>
        </w:rPr>
        <w:t>委员会与投</w:t>
      </w:r>
      <w:r>
        <w:rPr>
          <w:rFonts w:hint="eastAsia"/>
          <w:sz w:val="24"/>
          <w:lang w:eastAsia="zh-CN"/>
        </w:rPr>
        <w:t>价</w:t>
      </w:r>
      <w:r>
        <w:rPr>
          <w:sz w:val="24"/>
        </w:rPr>
        <w:t>人的澄清或者说明均采用书面形式，投</w:t>
      </w:r>
      <w:r>
        <w:rPr>
          <w:rFonts w:hint="eastAsia"/>
          <w:sz w:val="24"/>
          <w:lang w:eastAsia="zh-CN"/>
        </w:rPr>
        <w:t>价</w:t>
      </w:r>
      <w:r>
        <w:rPr>
          <w:sz w:val="24"/>
        </w:rPr>
        <w:t>人的澄清或者说明由投</w:t>
      </w:r>
      <w:r>
        <w:rPr>
          <w:rFonts w:hint="eastAsia"/>
          <w:sz w:val="24"/>
          <w:lang w:eastAsia="zh-CN"/>
        </w:rPr>
        <w:t>价</w:t>
      </w:r>
      <w:r>
        <w:rPr>
          <w:sz w:val="24"/>
        </w:rPr>
        <w:t>人代表签字，并按评</w:t>
      </w:r>
      <w:r>
        <w:rPr>
          <w:rFonts w:hint="eastAsia"/>
          <w:sz w:val="24"/>
          <w:lang w:eastAsia="zh-CN"/>
        </w:rPr>
        <w:t>价</w:t>
      </w:r>
      <w:r>
        <w:rPr>
          <w:sz w:val="24"/>
        </w:rPr>
        <w:t>委员会的通知要求递交。</w:t>
      </w:r>
    </w:p>
    <w:p w14:paraId="4482EFA8">
      <w:pPr>
        <w:pStyle w:val="24"/>
        <w:spacing w:before="12"/>
        <w:ind w:left="10"/>
        <w:rPr>
          <w:rFonts w:asciiTheme="minorEastAsia" w:hAnsiTheme="minorEastAsia" w:eastAsiaTheme="minorEastAsia" w:cstheme="minorEastAsia"/>
          <w:kern w:val="2"/>
          <w:sz w:val="24"/>
          <w:szCs w:val="24"/>
          <w:lang w:val="en-US" w:bidi="ar-SA"/>
        </w:rPr>
      </w:pPr>
    </w:p>
    <w:p w14:paraId="4785ED7A">
      <w:pPr>
        <w:pStyle w:val="24"/>
        <w:spacing w:before="12"/>
        <w:ind w:left="10"/>
        <w:rPr>
          <w:rFonts w:asciiTheme="minorEastAsia" w:hAnsiTheme="minorEastAsia" w:eastAsiaTheme="minorEastAsia" w:cstheme="minorEastAsia"/>
          <w:kern w:val="2"/>
          <w:sz w:val="24"/>
          <w:szCs w:val="24"/>
          <w:lang w:val="en-US" w:bidi="ar-SA"/>
        </w:rPr>
      </w:pPr>
    </w:p>
    <w:p w14:paraId="645D6ADB">
      <w:pPr>
        <w:pStyle w:val="24"/>
        <w:spacing w:before="12"/>
        <w:ind w:left="10"/>
        <w:rPr>
          <w:rFonts w:asciiTheme="minorEastAsia" w:hAnsiTheme="minorEastAsia" w:eastAsiaTheme="minorEastAsia" w:cstheme="minorEastAsia"/>
          <w:kern w:val="2"/>
          <w:sz w:val="24"/>
          <w:szCs w:val="24"/>
          <w:lang w:val="en-US" w:bidi="ar-SA"/>
        </w:rPr>
      </w:pPr>
    </w:p>
    <w:p w14:paraId="33A6D106">
      <w:pPr>
        <w:pStyle w:val="24"/>
        <w:spacing w:before="12"/>
        <w:ind w:left="10"/>
        <w:rPr>
          <w:rFonts w:asciiTheme="minorEastAsia" w:hAnsiTheme="minorEastAsia" w:eastAsiaTheme="minorEastAsia" w:cstheme="minorEastAsia"/>
          <w:kern w:val="2"/>
          <w:sz w:val="24"/>
          <w:szCs w:val="24"/>
          <w:lang w:val="en-US" w:bidi="ar-SA"/>
        </w:rPr>
      </w:pPr>
    </w:p>
    <w:p w14:paraId="6D372576">
      <w:pPr>
        <w:pStyle w:val="24"/>
        <w:spacing w:before="12"/>
        <w:ind w:left="10"/>
        <w:rPr>
          <w:rFonts w:asciiTheme="minorEastAsia" w:hAnsiTheme="minorEastAsia" w:eastAsiaTheme="minorEastAsia" w:cstheme="minorEastAsia"/>
          <w:kern w:val="2"/>
          <w:sz w:val="24"/>
          <w:szCs w:val="24"/>
          <w:lang w:val="en-US" w:bidi="ar-SA"/>
        </w:rPr>
      </w:pPr>
    </w:p>
    <w:p w14:paraId="13C8D74D">
      <w:pPr>
        <w:pStyle w:val="24"/>
        <w:spacing w:before="12"/>
        <w:ind w:left="10"/>
        <w:rPr>
          <w:rFonts w:asciiTheme="minorEastAsia" w:hAnsiTheme="minorEastAsia" w:eastAsiaTheme="minorEastAsia" w:cstheme="minorEastAsia"/>
          <w:kern w:val="2"/>
          <w:sz w:val="24"/>
          <w:szCs w:val="24"/>
          <w:lang w:val="en-US" w:bidi="ar-SA"/>
        </w:rPr>
      </w:pPr>
    </w:p>
    <w:p w14:paraId="128C56A9">
      <w:pPr>
        <w:pStyle w:val="24"/>
        <w:spacing w:before="12"/>
        <w:ind w:left="10"/>
        <w:rPr>
          <w:rFonts w:asciiTheme="minorEastAsia" w:hAnsiTheme="minorEastAsia" w:eastAsiaTheme="minorEastAsia" w:cstheme="minorEastAsia"/>
          <w:kern w:val="2"/>
          <w:sz w:val="24"/>
          <w:szCs w:val="24"/>
          <w:lang w:val="en-US" w:bidi="ar-SA"/>
        </w:rPr>
      </w:pPr>
    </w:p>
    <w:p w14:paraId="22A1370D">
      <w:pPr>
        <w:pStyle w:val="24"/>
        <w:spacing w:before="12"/>
        <w:ind w:left="10"/>
        <w:rPr>
          <w:rFonts w:asciiTheme="minorEastAsia" w:hAnsiTheme="minorEastAsia" w:eastAsiaTheme="minorEastAsia" w:cstheme="minorEastAsia"/>
          <w:kern w:val="2"/>
          <w:sz w:val="24"/>
          <w:szCs w:val="24"/>
          <w:lang w:val="en-US" w:bidi="ar-SA"/>
        </w:rPr>
      </w:pPr>
    </w:p>
    <w:p w14:paraId="05CE81E2">
      <w:pPr>
        <w:pStyle w:val="24"/>
        <w:spacing w:before="12"/>
        <w:ind w:left="10"/>
        <w:rPr>
          <w:rFonts w:asciiTheme="minorEastAsia" w:hAnsiTheme="minorEastAsia" w:eastAsiaTheme="minorEastAsia" w:cstheme="minorEastAsia"/>
          <w:kern w:val="2"/>
          <w:sz w:val="24"/>
          <w:szCs w:val="24"/>
          <w:lang w:val="en-US" w:bidi="ar-SA"/>
        </w:rPr>
      </w:pPr>
    </w:p>
    <w:p w14:paraId="7C5C161F">
      <w:pPr>
        <w:pStyle w:val="24"/>
        <w:spacing w:before="12"/>
        <w:ind w:left="10"/>
        <w:rPr>
          <w:rFonts w:asciiTheme="minorEastAsia" w:hAnsiTheme="minorEastAsia" w:eastAsiaTheme="minorEastAsia" w:cstheme="minorEastAsia"/>
          <w:kern w:val="2"/>
          <w:sz w:val="24"/>
          <w:szCs w:val="24"/>
          <w:lang w:val="en-US" w:bidi="ar-SA"/>
        </w:rPr>
      </w:pPr>
    </w:p>
    <w:p w14:paraId="73827BBD">
      <w:pPr>
        <w:pStyle w:val="24"/>
        <w:spacing w:before="12"/>
        <w:ind w:left="10"/>
        <w:rPr>
          <w:rFonts w:asciiTheme="minorEastAsia" w:hAnsiTheme="minorEastAsia" w:eastAsiaTheme="minorEastAsia" w:cstheme="minorEastAsia"/>
          <w:kern w:val="2"/>
          <w:sz w:val="24"/>
          <w:szCs w:val="24"/>
          <w:lang w:val="en-US" w:bidi="ar-SA"/>
        </w:rPr>
      </w:pPr>
    </w:p>
    <w:p w14:paraId="77CB8971">
      <w:pPr>
        <w:pStyle w:val="24"/>
        <w:spacing w:before="12"/>
        <w:ind w:left="10"/>
        <w:rPr>
          <w:rFonts w:asciiTheme="minorEastAsia" w:hAnsiTheme="minorEastAsia" w:eastAsiaTheme="minorEastAsia" w:cstheme="minorEastAsia"/>
          <w:kern w:val="2"/>
          <w:sz w:val="24"/>
          <w:szCs w:val="24"/>
          <w:lang w:val="en-US" w:bidi="ar-SA"/>
        </w:rPr>
      </w:pPr>
    </w:p>
    <w:p w14:paraId="3C16AB2B">
      <w:pPr>
        <w:pStyle w:val="24"/>
        <w:spacing w:before="12"/>
        <w:ind w:left="10"/>
        <w:rPr>
          <w:rFonts w:asciiTheme="minorEastAsia" w:hAnsiTheme="minorEastAsia" w:eastAsiaTheme="minorEastAsia" w:cstheme="minorEastAsia"/>
          <w:kern w:val="2"/>
          <w:sz w:val="24"/>
          <w:szCs w:val="24"/>
          <w:lang w:val="en-US" w:bidi="ar-SA"/>
        </w:rPr>
      </w:pPr>
    </w:p>
    <w:p w14:paraId="07C98963">
      <w:pPr>
        <w:pStyle w:val="24"/>
        <w:spacing w:before="12"/>
        <w:ind w:left="10"/>
        <w:rPr>
          <w:rFonts w:asciiTheme="minorEastAsia" w:hAnsiTheme="minorEastAsia" w:eastAsiaTheme="minorEastAsia" w:cstheme="minorEastAsia"/>
          <w:kern w:val="2"/>
          <w:sz w:val="24"/>
          <w:szCs w:val="24"/>
          <w:lang w:val="en-US" w:bidi="ar-SA"/>
        </w:rPr>
      </w:pPr>
    </w:p>
    <w:p w14:paraId="7A2476B3">
      <w:pPr>
        <w:pStyle w:val="24"/>
        <w:spacing w:before="12"/>
        <w:ind w:left="10"/>
        <w:rPr>
          <w:rFonts w:asciiTheme="minorEastAsia" w:hAnsiTheme="minorEastAsia" w:eastAsiaTheme="minorEastAsia" w:cstheme="minorEastAsia"/>
          <w:kern w:val="2"/>
          <w:sz w:val="24"/>
          <w:szCs w:val="24"/>
          <w:lang w:val="en-US" w:bidi="ar-SA"/>
        </w:rPr>
      </w:pPr>
    </w:p>
    <w:p w14:paraId="726C05E4">
      <w:pPr>
        <w:pStyle w:val="24"/>
        <w:spacing w:before="12"/>
        <w:ind w:left="10"/>
        <w:rPr>
          <w:rFonts w:asciiTheme="minorEastAsia" w:hAnsiTheme="minorEastAsia" w:eastAsiaTheme="minorEastAsia" w:cstheme="minorEastAsia"/>
          <w:kern w:val="2"/>
          <w:sz w:val="24"/>
          <w:szCs w:val="24"/>
          <w:lang w:val="en-US" w:bidi="ar-SA"/>
        </w:rPr>
      </w:pPr>
    </w:p>
    <w:p w14:paraId="5DA5303A">
      <w:pPr>
        <w:pStyle w:val="24"/>
        <w:spacing w:before="12"/>
        <w:ind w:left="10"/>
        <w:rPr>
          <w:rFonts w:asciiTheme="minorEastAsia" w:hAnsiTheme="minorEastAsia" w:eastAsiaTheme="minorEastAsia" w:cstheme="minorEastAsia"/>
          <w:kern w:val="2"/>
          <w:sz w:val="24"/>
          <w:szCs w:val="24"/>
          <w:lang w:val="en-US" w:bidi="ar-SA"/>
        </w:rPr>
      </w:pPr>
    </w:p>
    <w:p w14:paraId="42ABEBAA">
      <w:pPr>
        <w:pStyle w:val="24"/>
        <w:spacing w:before="12"/>
        <w:ind w:left="10"/>
        <w:rPr>
          <w:rFonts w:asciiTheme="minorEastAsia" w:hAnsiTheme="minorEastAsia" w:eastAsiaTheme="minorEastAsia" w:cstheme="minorEastAsia"/>
          <w:kern w:val="2"/>
          <w:sz w:val="24"/>
          <w:szCs w:val="24"/>
          <w:lang w:val="en-US" w:bidi="ar-SA"/>
        </w:rPr>
      </w:pPr>
    </w:p>
    <w:p w14:paraId="14788E54">
      <w:pPr>
        <w:pStyle w:val="24"/>
        <w:spacing w:before="12"/>
        <w:ind w:left="10"/>
        <w:rPr>
          <w:rFonts w:asciiTheme="minorEastAsia" w:hAnsiTheme="minorEastAsia" w:eastAsiaTheme="minorEastAsia" w:cstheme="minorEastAsia"/>
          <w:kern w:val="2"/>
          <w:sz w:val="24"/>
          <w:szCs w:val="24"/>
          <w:lang w:val="en-US" w:bidi="ar-SA"/>
        </w:rPr>
      </w:pPr>
    </w:p>
    <w:p w14:paraId="17B5C20E">
      <w:pPr>
        <w:pStyle w:val="24"/>
        <w:spacing w:before="12"/>
        <w:ind w:left="10"/>
        <w:rPr>
          <w:rFonts w:asciiTheme="minorEastAsia" w:hAnsiTheme="minorEastAsia" w:eastAsiaTheme="minorEastAsia" w:cstheme="minorEastAsia"/>
          <w:kern w:val="2"/>
          <w:sz w:val="24"/>
          <w:szCs w:val="24"/>
          <w:lang w:val="en-US" w:bidi="ar-SA"/>
        </w:rPr>
      </w:pPr>
    </w:p>
    <w:p w14:paraId="76E9BAB6">
      <w:pPr>
        <w:pStyle w:val="24"/>
        <w:spacing w:before="12"/>
        <w:ind w:left="10"/>
        <w:rPr>
          <w:rFonts w:asciiTheme="minorEastAsia" w:hAnsiTheme="minorEastAsia" w:eastAsiaTheme="minorEastAsia" w:cstheme="minorEastAsia"/>
          <w:kern w:val="2"/>
          <w:sz w:val="24"/>
          <w:szCs w:val="24"/>
          <w:lang w:val="en-US" w:bidi="ar-SA"/>
        </w:rPr>
      </w:pPr>
    </w:p>
    <w:p w14:paraId="6A75CE5A">
      <w:pPr>
        <w:pStyle w:val="24"/>
        <w:spacing w:before="12"/>
        <w:ind w:left="10"/>
        <w:rPr>
          <w:rFonts w:asciiTheme="minorEastAsia" w:hAnsiTheme="minorEastAsia" w:eastAsiaTheme="minorEastAsia" w:cstheme="minorEastAsia"/>
          <w:kern w:val="2"/>
          <w:sz w:val="24"/>
          <w:szCs w:val="24"/>
          <w:lang w:val="en-US" w:bidi="ar-SA"/>
        </w:rPr>
      </w:pPr>
    </w:p>
    <w:p w14:paraId="5669F05C">
      <w:pPr>
        <w:pStyle w:val="24"/>
        <w:spacing w:before="12"/>
        <w:ind w:left="10"/>
        <w:rPr>
          <w:rFonts w:asciiTheme="minorEastAsia" w:hAnsiTheme="minorEastAsia" w:eastAsiaTheme="minorEastAsia" w:cstheme="minorEastAsia"/>
          <w:kern w:val="2"/>
          <w:sz w:val="24"/>
          <w:szCs w:val="24"/>
          <w:lang w:val="en-US" w:bidi="ar-SA"/>
        </w:rPr>
      </w:pPr>
    </w:p>
    <w:p w14:paraId="069278B5">
      <w:pPr>
        <w:pStyle w:val="24"/>
        <w:spacing w:before="12"/>
        <w:ind w:left="10"/>
        <w:rPr>
          <w:rFonts w:asciiTheme="minorEastAsia" w:hAnsiTheme="minorEastAsia" w:eastAsiaTheme="minorEastAsia" w:cstheme="minorEastAsia"/>
          <w:kern w:val="2"/>
          <w:sz w:val="24"/>
          <w:szCs w:val="24"/>
          <w:lang w:val="en-US" w:bidi="ar-SA"/>
        </w:rPr>
      </w:pPr>
    </w:p>
    <w:p w14:paraId="2E315A67">
      <w:pPr>
        <w:pStyle w:val="24"/>
        <w:spacing w:before="12"/>
        <w:ind w:left="10"/>
        <w:rPr>
          <w:rFonts w:asciiTheme="minorEastAsia" w:hAnsiTheme="minorEastAsia" w:eastAsiaTheme="minorEastAsia" w:cstheme="minorEastAsia"/>
          <w:kern w:val="2"/>
          <w:sz w:val="24"/>
          <w:szCs w:val="24"/>
          <w:lang w:val="en-US" w:bidi="ar-SA"/>
        </w:rPr>
      </w:pPr>
    </w:p>
    <w:p w14:paraId="59751EB7">
      <w:pPr>
        <w:pStyle w:val="24"/>
        <w:spacing w:before="12"/>
        <w:ind w:left="10"/>
        <w:rPr>
          <w:rFonts w:asciiTheme="minorEastAsia" w:hAnsiTheme="minorEastAsia" w:eastAsiaTheme="minorEastAsia" w:cstheme="minorEastAsia"/>
          <w:kern w:val="2"/>
          <w:sz w:val="24"/>
          <w:szCs w:val="24"/>
          <w:lang w:val="en-US" w:bidi="ar-SA"/>
        </w:rPr>
      </w:pPr>
    </w:p>
    <w:p w14:paraId="65FA2B96">
      <w:pPr>
        <w:pStyle w:val="24"/>
        <w:spacing w:before="12"/>
        <w:ind w:left="10"/>
        <w:rPr>
          <w:rFonts w:asciiTheme="minorEastAsia" w:hAnsiTheme="minorEastAsia" w:eastAsiaTheme="minorEastAsia" w:cstheme="minorEastAsia"/>
          <w:kern w:val="2"/>
          <w:sz w:val="24"/>
          <w:szCs w:val="24"/>
          <w:lang w:val="en-US" w:bidi="ar-SA"/>
        </w:rPr>
      </w:pPr>
    </w:p>
    <w:p w14:paraId="45964967">
      <w:pPr>
        <w:pStyle w:val="24"/>
        <w:spacing w:before="12"/>
        <w:ind w:left="10"/>
        <w:rPr>
          <w:rFonts w:asciiTheme="minorEastAsia" w:hAnsiTheme="minorEastAsia" w:eastAsiaTheme="minorEastAsia" w:cstheme="minorEastAsia"/>
          <w:kern w:val="2"/>
          <w:sz w:val="24"/>
          <w:szCs w:val="24"/>
          <w:lang w:val="en-US" w:bidi="ar-SA"/>
        </w:rPr>
      </w:pPr>
    </w:p>
    <w:p w14:paraId="745B6789">
      <w:pPr>
        <w:spacing w:before="28"/>
        <w:ind w:right="99"/>
        <w:jc w:val="center"/>
        <w:rPr>
          <w:sz w:val="22"/>
        </w:rPr>
      </w:pPr>
      <w:r>
        <w:rPr>
          <w:rFonts w:cs="Microsoft JhengHei" w:asciiTheme="majorEastAsia" w:hAnsiTheme="majorEastAsia" w:eastAsiaTheme="majorEastAsia"/>
          <w:b/>
          <w:bCs/>
          <w:kern w:val="0"/>
          <w:sz w:val="44"/>
          <w:szCs w:val="44"/>
          <w:lang w:val="zh-CN" w:bidi="zh-CN"/>
        </w:rPr>
        <w:t>合同条款</w:t>
      </w:r>
    </w:p>
    <w:p w14:paraId="4155BA3D">
      <w:pPr>
        <w:spacing w:before="70" w:line="480" w:lineRule="exact"/>
        <w:ind w:right="536"/>
        <w:rPr>
          <w:sz w:val="24"/>
        </w:rPr>
      </w:pPr>
      <w:r>
        <w:rPr>
          <w:sz w:val="24"/>
        </w:rPr>
        <w:t>买方：</w:t>
      </w:r>
      <w:r>
        <w:rPr>
          <w:rFonts w:hint="eastAsia"/>
          <w:sz w:val="24"/>
        </w:rPr>
        <w:t xml:space="preserve">              </w:t>
      </w:r>
      <w:r>
        <w:rPr>
          <w:sz w:val="24"/>
        </w:rPr>
        <w:t>地址</w:t>
      </w:r>
      <w:r>
        <w:rPr>
          <w:rFonts w:hint="eastAsia"/>
          <w:sz w:val="24"/>
        </w:rPr>
        <w:t xml:space="preserve">：           </w:t>
      </w:r>
      <w:r>
        <w:rPr>
          <w:sz w:val="24"/>
        </w:rPr>
        <w:t>电话：</w:t>
      </w:r>
    </w:p>
    <w:p w14:paraId="3B15396A">
      <w:pPr>
        <w:spacing w:before="70" w:line="480" w:lineRule="exact"/>
        <w:ind w:right="536"/>
        <w:rPr>
          <w:sz w:val="24"/>
        </w:rPr>
      </w:pPr>
      <w:r>
        <w:rPr>
          <w:sz w:val="24"/>
        </w:rPr>
        <w:t>卖方：</w:t>
      </w:r>
      <w:r>
        <w:rPr>
          <w:rFonts w:hint="eastAsia"/>
          <w:sz w:val="24"/>
        </w:rPr>
        <w:t xml:space="preserve">              </w:t>
      </w:r>
      <w:r>
        <w:rPr>
          <w:sz w:val="24"/>
        </w:rPr>
        <w:t>地址：</w:t>
      </w:r>
      <w:r>
        <w:rPr>
          <w:rFonts w:hint="eastAsia"/>
          <w:sz w:val="24"/>
        </w:rPr>
        <w:t xml:space="preserve">          </w:t>
      </w:r>
      <w:r>
        <w:rPr>
          <w:sz w:val="24"/>
        </w:rPr>
        <w:t xml:space="preserve"> 电话：</w:t>
      </w:r>
    </w:p>
    <w:p w14:paraId="75B64FE5">
      <w:pPr>
        <w:spacing w:line="480" w:lineRule="exact"/>
        <w:ind w:right="536"/>
        <w:rPr>
          <w:sz w:val="24"/>
        </w:rPr>
      </w:pPr>
      <w:r>
        <w:rPr>
          <w:sz w:val="24"/>
        </w:rPr>
        <w:t>买卖双方经过友好协商， 就有关事项达成如下协议，以资共同遵守。</w:t>
      </w:r>
    </w:p>
    <w:p w14:paraId="226B39D6">
      <w:pPr>
        <w:spacing w:line="480" w:lineRule="exact"/>
        <w:ind w:right="536"/>
        <w:rPr>
          <w:b/>
          <w:sz w:val="24"/>
        </w:rPr>
      </w:pPr>
      <w:bookmarkStart w:id="0" w:name="_bookmark0"/>
      <w:bookmarkEnd w:id="0"/>
      <w:r>
        <w:rPr>
          <w:sz w:val="24"/>
        </w:rPr>
        <mc:AlternateContent>
          <mc:Choice Requires="wps">
            <w:drawing>
              <wp:anchor distT="0" distB="0" distL="114300" distR="114300" simplePos="0" relativeHeight="251659264" behindDoc="0" locked="0" layoutInCell="1" allowOverlap="1">
                <wp:simplePos x="0" y="0"/>
                <wp:positionH relativeFrom="page">
                  <wp:posOffset>994410</wp:posOffset>
                </wp:positionH>
                <wp:positionV relativeFrom="paragraph">
                  <wp:posOffset>230505</wp:posOffset>
                </wp:positionV>
                <wp:extent cx="6087110" cy="1458595"/>
                <wp:effectExtent l="381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087110" cy="1458595"/>
                        </a:xfrm>
                        <a:prstGeom prst="rect">
                          <a:avLst/>
                        </a:prstGeom>
                        <a:noFill/>
                        <a:ln>
                          <a:noFill/>
                        </a:ln>
                      </wps:spPr>
                      <wps:txbx>
                        <w:txbxContent>
                          <w:p w14:paraId="5D3E33F1">
                            <w:pPr>
                              <w:pStyle w:val="8"/>
                              <w:ind w:left="525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3pt;margin-top:18.15pt;height:114.85pt;width:479.3pt;mso-position-horizontal-relative:page;z-index:251659264;mso-width-relative:page;mso-height-relative:page;" filled="f" stroked="f" coordsize="21600,21600" o:gfxdata="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XPC12AAAAAsBAAAPAAAAAAAAAAEA&#10;IAAAACIAAABkcnMvZG93bnJldi54bWxQSwECFAAUAAAACACHTuJAObsQYQ8CAAAGBAAADgAAAAAA&#10;AAABACAAAAAnAQAAZHJzL2Uyb0RvYy54bWxQSwUGAAAAAAYABgBZAQAAqAUAAAAA&#10;">
                <v:fill on="f" focussize="0,0"/>
                <v:stroke on="f"/>
                <v:imagedata o:title=""/>
                <o:lock v:ext="edit" aspectratio="f"/>
                <v:textbox inset="0mm,0mm,0mm,0mm">
                  <w:txbxContent>
                    <w:p w14:paraId="5D3E33F1">
                      <w:pPr>
                        <w:pStyle w:val="8"/>
                        <w:ind w:left="5250"/>
                      </w:pPr>
                    </w:p>
                  </w:txbxContent>
                </v:textbox>
              </v:shape>
            </w:pict>
          </mc:Fallback>
        </mc:AlternateContent>
      </w:r>
      <w:r>
        <w:rPr>
          <w:b/>
          <w:sz w:val="24"/>
        </w:rPr>
        <w:t>一所需货物名称、规格及价格：</w:t>
      </w:r>
    </w:p>
    <w:tbl>
      <w:tblPr>
        <w:tblStyle w:val="14"/>
        <w:tblpPr w:leftFromText="180" w:rightFromText="180" w:vertAnchor="text" w:horzAnchor="margin" w:tblpY="302"/>
        <w:tblW w:w="9571"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76"/>
        <w:gridCol w:w="2175"/>
        <w:gridCol w:w="3026"/>
        <w:gridCol w:w="757"/>
        <w:gridCol w:w="1324"/>
        <w:gridCol w:w="1513"/>
      </w:tblGrid>
      <w:tr w14:paraId="24A0832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643" w:hRule="atLeast"/>
        </w:trPr>
        <w:tc>
          <w:tcPr>
            <w:tcW w:w="776" w:type="dxa"/>
            <w:tcBorders>
              <w:bottom w:val="single" w:color="000000" w:sz="6" w:space="0"/>
              <w:right w:val="single" w:color="000000" w:sz="6" w:space="0"/>
            </w:tcBorders>
          </w:tcPr>
          <w:p w14:paraId="33AD8EBF">
            <w:pPr>
              <w:pStyle w:val="24"/>
              <w:spacing w:before="146"/>
              <w:ind w:left="137" w:right="135"/>
              <w:jc w:val="center"/>
              <w:rPr>
                <w:rFonts w:ascii="新宋体" w:eastAsia="新宋体"/>
              </w:rPr>
            </w:pPr>
            <w:r>
              <w:rPr>
                <w:rFonts w:hint="eastAsia" w:ascii="新宋体" w:eastAsia="新宋体"/>
              </w:rPr>
              <w:t>序号</w:t>
            </w:r>
          </w:p>
        </w:tc>
        <w:tc>
          <w:tcPr>
            <w:tcW w:w="2175" w:type="dxa"/>
            <w:tcBorders>
              <w:left w:val="single" w:color="000000" w:sz="6" w:space="0"/>
              <w:bottom w:val="single" w:color="000000" w:sz="6" w:space="0"/>
              <w:right w:val="single" w:color="000000" w:sz="6" w:space="0"/>
            </w:tcBorders>
          </w:tcPr>
          <w:p w14:paraId="41B63E00">
            <w:pPr>
              <w:pStyle w:val="24"/>
              <w:spacing w:before="146"/>
              <w:ind w:left="585"/>
              <w:rPr>
                <w:rFonts w:ascii="新宋体" w:eastAsia="新宋体"/>
              </w:rPr>
            </w:pPr>
            <w:r>
              <w:rPr>
                <w:rFonts w:hint="eastAsia" w:ascii="新宋体" w:eastAsia="新宋体"/>
              </w:rPr>
              <w:t>货物名称</w:t>
            </w:r>
          </w:p>
        </w:tc>
        <w:tc>
          <w:tcPr>
            <w:tcW w:w="3026" w:type="dxa"/>
            <w:tcBorders>
              <w:left w:val="single" w:color="000000" w:sz="6" w:space="0"/>
              <w:bottom w:val="single" w:color="000000" w:sz="6" w:space="0"/>
              <w:right w:val="single" w:color="000000" w:sz="6" w:space="0"/>
            </w:tcBorders>
          </w:tcPr>
          <w:p w14:paraId="2A747172">
            <w:pPr>
              <w:pStyle w:val="24"/>
              <w:spacing w:before="146"/>
              <w:ind w:left="1050" w:right="1040"/>
              <w:jc w:val="center"/>
              <w:rPr>
                <w:rFonts w:ascii="新宋体" w:eastAsia="新宋体"/>
              </w:rPr>
            </w:pPr>
            <w:r>
              <w:rPr>
                <w:rFonts w:hint="eastAsia" w:ascii="新宋体" w:eastAsia="新宋体"/>
              </w:rPr>
              <w:t>型号规格</w:t>
            </w:r>
          </w:p>
        </w:tc>
        <w:tc>
          <w:tcPr>
            <w:tcW w:w="757" w:type="dxa"/>
            <w:tcBorders>
              <w:left w:val="single" w:color="000000" w:sz="6" w:space="0"/>
              <w:bottom w:val="single" w:color="000000" w:sz="6" w:space="0"/>
              <w:right w:val="single" w:color="000000" w:sz="6" w:space="0"/>
            </w:tcBorders>
          </w:tcPr>
          <w:p w14:paraId="38BA9259">
            <w:pPr>
              <w:pStyle w:val="24"/>
              <w:spacing w:before="146"/>
              <w:ind w:left="156"/>
              <w:rPr>
                <w:rFonts w:ascii="新宋体" w:eastAsia="新宋体"/>
              </w:rPr>
            </w:pPr>
            <w:r>
              <w:rPr>
                <w:rFonts w:hint="eastAsia" w:ascii="新宋体" w:eastAsia="新宋体"/>
              </w:rPr>
              <w:t>数量</w:t>
            </w:r>
          </w:p>
        </w:tc>
        <w:tc>
          <w:tcPr>
            <w:tcW w:w="1324" w:type="dxa"/>
            <w:tcBorders>
              <w:left w:val="single" w:color="000000" w:sz="6" w:space="0"/>
              <w:bottom w:val="single" w:color="000000" w:sz="6" w:space="0"/>
              <w:right w:val="single" w:color="000000" w:sz="6" w:space="0"/>
            </w:tcBorders>
          </w:tcPr>
          <w:p w14:paraId="48F0328A">
            <w:pPr>
              <w:pStyle w:val="24"/>
              <w:tabs>
                <w:tab w:val="left" w:pos="824"/>
              </w:tabs>
              <w:spacing w:before="146"/>
              <w:ind w:left="274"/>
              <w:rPr>
                <w:rFonts w:ascii="新宋体" w:eastAsia="新宋体"/>
              </w:rPr>
            </w:pPr>
            <w:r>
              <w:rPr>
                <w:rFonts w:hint="eastAsia" w:ascii="新宋体" w:eastAsia="新宋体"/>
              </w:rPr>
              <w:t>单</w:t>
            </w:r>
            <w:r>
              <w:rPr>
                <w:rFonts w:hint="eastAsia" w:ascii="新宋体" w:eastAsia="新宋体"/>
              </w:rPr>
              <w:tab/>
            </w:r>
            <w:r>
              <w:rPr>
                <w:rFonts w:hint="eastAsia" w:ascii="新宋体" w:eastAsia="新宋体"/>
              </w:rPr>
              <w:t>价</w:t>
            </w:r>
          </w:p>
        </w:tc>
        <w:tc>
          <w:tcPr>
            <w:tcW w:w="1513" w:type="dxa"/>
            <w:tcBorders>
              <w:left w:val="single" w:color="000000" w:sz="6" w:space="0"/>
              <w:bottom w:val="single" w:color="000000" w:sz="6" w:space="0"/>
            </w:tcBorders>
          </w:tcPr>
          <w:p w14:paraId="2369BA66">
            <w:pPr>
              <w:pStyle w:val="24"/>
              <w:tabs>
                <w:tab w:val="left" w:pos="918"/>
              </w:tabs>
              <w:spacing w:before="146"/>
              <w:ind w:left="368"/>
              <w:rPr>
                <w:rFonts w:ascii="新宋体" w:eastAsia="新宋体"/>
              </w:rPr>
            </w:pPr>
            <w:r>
              <w:rPr>
                <w:rFonts w:hint="eastAsia" w:ascii="新宋体" w:eastAsia="新宋体"/>
              </w:rPr>
              <w:t>合</w:t>
            </w:r>
            <w:r>
              <w:rPr>
                <w:rFonts w:hint="eastAsia" w:ascii="新宋体" w:eastAsia="新宋体"/>
              </w:rPr>
              <w:tab/>
            </w:r>
            <w:r>
              <w:rPr>
                <w:rFonts w:hint="eastAsia" w:ascii="新宋体" w:eastAsia="新宋体"/>
              </w:rPr>
              <w:t>计</w:t>
            </w:r>
          </w:p>
        </w:tc>
      </w:tr>
      <w:tr w14:paraId="37F0BDD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14:paraId="3A656E14">
            <w:pPr>
              <w:pStyle w:val="24"/>
              <w:spacing w:before="3"/>
              <w:ind w:left="2"/>
              <w:jc w:val="center"/>
              <w:rPr>
                <w:rFonts w:ascii="新宋体"/>
              </w:rPr>
            </w:pPr>
            <w:r>
              <w:rPr>
                <w:rFonts w:ascii="新宋体"/>
              </w:rPr>
              <w:t>1</w:t>
            </w:r>
          </w:p>
        </w:tc>
        <w:tc>
          <w:tcPr>
            <w:tcW w:w="2175" w:type="dxa"/>
            <w:tcBorders>
              <w:top w:val="single" w:color="000000" w:sz="6" w:space="0"/>
              <w:left w:val="single" w:color="000000" w:sz="6" w:space="0"/>
              <w:bottom w:val="single" w:color="000000" w:sz="6" w:space="0"/>
              <w:right w:val="single" w:color="000000" w:sz="6" w:space="0"/>
            </w:tcBorders>
          </w:tcPr>
          <w:p w14:paraId="04880494">
            <w:pPr>
              <w:pStyle w:val="24"/>
              <w:rPr>
                <w:rFonts w:ascii="Times New Roman"/>
              </w:rPr>
            </w:pPr>
          </w:p>
        </w:tc>
        <w:tc>
          <w:tcPr>
            <w:tcW w:w="3026" w:type="dxa"/>
            <w:tcBorders>
              <w:top w:val="single" w:color="000000" w:sz="6" w:space="0"/>
              <w:left w:val="single" w:color="000000" w:sz="6" w:space="0"/>
              <w:bottom w:val="single" w:color="000000" w:sz="6" w:space="0"/>
              <w:right w:val="single" w:color="000000" w:sz="6" w:space="0"/>
            </w:tcBorders>
          </w:tcPr>
          <w:p w14:paraId="07FA5C69">
            <w:pPr>
              <w:pStyle w:val="24"/>
              <w:rPr>
                <w:rFonts w:ascii="Times New Roman"/>
              </w:rPr>
            </w:pPr>
          </w:p>
        </w:tc>
        <w:tc>
          <w:tcPr>
            <w:tcW w:w="757" w:type="dxa"/>
            <w:tcBorders>
              <w:top w:val="single" w:color="000000" w:sz="6" w:space="0"/>
              <w:left w:val="single" w:color="000000" w:sz="6" w:space="0"/>
              <w:bottom w:val="single" w:color="000000" w:sz="6" w:space="0"/>
              <w:right w:val="single" w:color="000000" w:sz="6" w:space="0"/>
            </w:tcBorders>
          </w:tcPr>
          <w:p w14:paraId="62A38DD6">
            <w:pPr>
              <w:pStyle w:val="24"/>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14:paraId="4D225B70">
            <w:pPr>
              <w:pStyle w:val="24"/>
              <w:rPr>
                <w:rFonts w:ascii="Times New Roman"/>
              </w:rPr>
            </w:pPr>
          </w:p>
        </w:tc>
        <w:tc>
          <w:tcPr>
            <w:tcW w:w="1513" w:type="dxa"/>
            <w:tcBorders>
              <w:top w:val="single" w:color="000000" w:sz="6" w:space="0"/>
              <w:left w:val="single" w:color="000000" w:sz="6" w:space="0"/>
              <w:bottom w:val="single" w:color="000000" w:sz="6" w:space="0"/>
            </w:tcBorders>
          </w:tcPr>
          <w:p w14:paraId="2971D6CC">
            <w:pPr>
              <w:pStyle w:val="24"/>
              <w:rPr>
                <w:rFonts w:ascii="Times New Roman"/>
              </w:rPr>
            </w:pPr>
          </w:p>
        </w:tc>
      </w:tr>
      <w:tr w14:paraId="172950D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14:paraId="168E4C12">
            <w:pPr>
              <w:pStyle w:val="24"/>
              <w:spacing w:before="3"/>
              <w:ind w:left="2"/>
              <w:jc w:val="center"/>
              <w:rPr>
                <w:rFonts w:ascii="新宋体"/>
              </w:rPr>
            </w:pPr>
            <w:r>
              <w:rPr>
                <w:rFonts w:ascii="新宋体"/>
              </w:rPr>
              <w:t>n</w:t>
            </w:r>
          </w:p>
        </w:tc>
        <w:tc>
          <w:tcPr>
            <w:tcW w:w="2175" w:type="dxa"/>
            <w:tcBorders>
              <w:top w:val="single" w:color="000000" w:sz="6" w:space="0"/>
              <w:left w:val="single" w:color="000000" w:sz="6" w:space="0"/>
              <w:bottom w:val="single" w:color="000000" w:sz="6" w:space="0"/>
              <w:right w:val="single" w:color="000000" w:sz="6" w:space="0"/>
            </w:tcBorders>
          </w:tcPr>
          <w:p w14:paraId="2A134BB0">
            <w:pPr>
              <w:pStyle w:val="24"/>
              <w:rPr>
                <w:rFonts w:ascii="Times New Roman"/>
              </w:rPr>
            </w:pPr>
          </w:p>
        </w:tc>
        <w:tc>
          <w:tcPr>
            <w:tcW w:w="3026" w:type="dxa"/>
            <w:tcBorders>
              <w:top w:val="single" w:color="000000" w:sz="6" w:space="0"/>
              <w:left w:val="single" w:color="000000" w:sz="6" w:space="0"/>
              <w:bottom w:val="single" w:color="000000" w:sz="6" w:space="0"/>
              <w:right w:val="single" w:color="000000" w:sz="6" w:space="0"/>
            </w:tcBorders>
          </w:tcPr>
          <w:p w14:paraId="02C203FA">
            <w:pPr>
              <w:pStyle w:val="24"/>
              <w:rPr>
                <w:rFonts w:ascii="Times New Roman"/>
              </w:rPr>
            </w:pPr>
          </w:p>
        </w:tc>
        <w:tc>
          <w:tcPr>
            <w:tcW w:w="757" w:type="dxa"/>
            <w:tcBorders>
              <w:top w:val="single" w:color="000000" w:sz="6" w:space="0"/>
              <w:left w:val="single" w:color="000000" w:sz="6" w:space="0"/>
              <w:bottom w:val="single" w:color="000000" w:sz="6" w:space="0"/>
              <w:right w:val="single" w:color="000000" w:sz="6" w:space="0"/>
            </w:tcBorders>
          </w:tcPr>
          <w:p w14:paraId="3BCD52A5">
            <w:pPr>
              <w:pStyle w:val="24"/>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14:paraId="740CB82C">
            <w:pPr>
              <w:pStyle w:val="24"/>
              <w:rPr>
                <w:rFonts w:ascii="Times New Roman"/>
              </w:rPr>
            </w:pPr>
          </w:p>
        </w:tc>
        <w:tc>
          <w:tcPr>
            <w:tcW w:w="1513" w:type="dxa"/>
            <w:tcBorders>
              <w:top w:val="single" w:color="000000" w:sz="6" w:space="0"/>
              <w:left w:val="single" w:color="000000" w:sz="6" w:space="0"/>
              <w:bottom w:val="single" w:color="000000" w:sz="6" w:space="0"/>
            </w:tcBorders>
          </w:tcPr>
          <w:p w14:paraId="5338A0ED">
            <w:pPr>
              <w:pStyle w:val="24"/>
              <w:rPr>
                <w:rFonts w:ascii="Times New Roman"/>
              </w:rPr>
            </w:pPr>
          </w:p>
        </w:tc>
      </w:tr>
      <w:tr w14:paraId="7650CC0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951" w:type="dxa"/>
            <w:gridSpan w:val="2"/>
            <w:vMerge w:val="restart"/>
            <w:tcBorders>
              <w:top w:val="single" w:color="000000" w:sz="6" w:space="0"/>
              <w:right w:val="single" w:color="000000" w:sz="6" w:space="0"/>
            </w:tcBorders>
          </w:tcPr>
          <w:p w14:paraId="039B66A8">
            <w:pPr>
              <w:pStyle w:val="24"/>
              <w:spacing w:before="9"/>
              <w:rPr>
                <w:rFonts w:ascii="新宋体"/>
                <w:sz w:val="19"/>
              </w:rPr>
            </w:pPr>
          </w:p>
          <w:p w14:paraId="6473471E">
            <w:pPr>
              <w:pStyle w:val="24"/>
              <w:ind w:left="585"/>
              <w:rPr>
                <w:rFonts w:ascii="新宋体" w:eastAsia="新宋体"/>
              </w:rPr>
            </w:pPr>
            <w:r>
              <w:rPr>
                <w:rFonts w:hint="eastAsia" w:ascii="新宋体" w:eastAsia="新宋体"/>
              </w:rPr>
              <w:t>合同总金额（元）</w:t>
            </w:r>
          </w:p>
        </w:tc>
        <w:tc>
          <w:tcPr>
            <w:tcW w:w="6620" w:type="dxa"/>
            <w:gridSpan w:val="4"/>
            <w:tcBorders>
              <w:top w:val="single" w:color="000000" w:sz="6" w:space="0"/>
              <w:left w:val="single" w:color="000000" w:sz="6" w:space="0"/>
              <w:bottom w:val="single" w:color="000000" w:sz="6" w:space="0"/>
            </w:tcBorders>
          </w:tcPr>
          <w:p w14:paraId="7A6BF417">
            <w:pPr>
              <w:pStyle w:val="24"/>
              <w:spacing w:before="35"/>
              <w:ind w:left="105"/>
              <w:rPr>
                <w:rFonts w:ascii="新宋体" w:eastAsia="新宋体"/>
              </w:rPr>
            </w:pPr>
            <w:r>
              <w:rPr>
                <w:rFonts w:hint="eastAsia" w:ascii="新宋体" w:eastAsia="新宋体"/>
              </w:rPr>
              <w:t>小写：</w:t>
            </w:r>
          </w:p>
        </w:tc>
      </w:tr>
      <w:tr w14:paraId="1CCCA26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951" w:type="dxa"/>
            <w:gridSpan w:val="2"/>
            <w:vMerge w:val="continue"/>
            <w:tcBorders>
              <w:top w:val="nil"/>
              <w:right w:val="single" w:color="000000" w:sz="6" w:space="0"/>
            </w:tcBorders>
          </w:tcPr>
          <w:p w14:paraId="010EDFEE">
            <w:pPr>
              <w:rPr>
                <w:sz w:val="2"/>
                <w:szCs w:val="2"/>
              </w:rPr>
            </w:pPr>
          </w:p>
        </w:tc>
        <w:tc>
          <w:tcPr>
            <w:tcW w:w="6620" w:type="dxa"/>
            <w:gridSpan w:val="4"/>
            <w:tcBorders>
              <w:top w:val="single" w:color="000000" w:sz="6" w:space="0"/>
              <w:left w:val="single" w:color="000000" w:sz="6" w:space="0"/>
            </w:tcBorders>
          </w:tcPr>
          <w:p w14:paraId="40948A70">
            <w:pPr>
              <w:pStyle w:val="24"/>
              <w:spacing w:before="27"/>
              <w:ind w:left="105"/>
              <w:rPr>
                <w:rFonts w:ascii="新宋体" w:eastAsia="新宋体"/>
              </w:rPr>
            </w:pPr>
            <w:r>
              <w:rPr>
                <w:rFonts w:hint="eastAsia" w:ascii="新宋体" w:eastAsia="新宋体"/>
              </w:rPr>
              <w:t>大写：</w:t>
            </w:r>
          </w:p>
        </w:tc>
      </w:tr>
    </w:tbl>
    <w:p w14:paraId="74E07443">
      <w:pPr>
        <w:tabs>
          <w:tab w:val="left" w:pos="659"/>
        </w:tabs>
        <w:spacing w:line="480" w:lineRule="exact"/>
        <w:ind w:right="536"/>
        <w:rPr>
          <w:rFonts w:hint="default" w:ascii="新宋体" w:eastAsia="新宋体"/>
          <w:b/>
          <w:color w:val="000000" w:themeColor="text1"/>
          <w:spacing w:val="-19"/>
          <w:w w:val="95"/>
          <w:sz w:val="24"/>
          <w:lang w:val="en-US" w:eastAsia="zh-CN"/>
          <w14:textFill>
            <w14:solidFill>
              <w14:schemeClr w14:val="tx1"/>
            </w14:solidFill>
          </w14:textFill>
        </w:rPr>
      </w:pPr>
      <w:r>
        <w:rPr>
          <w:rFonts w:hint="eastAsia" w:ascii="新宋体" w:eastAsia="新宋体"/>
          <w:b/>
          <w:w w:val="95"/>
          <w:sz w:val="24"/>
        </w:rPr>
        <w:t>说明：此费用包括卖方将货物运到买方指定位置并安装调试和验收等所有费用</w:t>
      </w:r>
      <w:r>
        <w:rPr>
          <w:rFonts w:hint="eastAsia" w:ascii="新宋体" w:eastAsia="新宋体"/>
          <w:b/>
          <w:spacing w:val="-19"/>
          <w:w w:val="95"/>
          <w:sz w:val="24"/>
        </w:rPr>
        <w:t>。</w:t>
      </w:r>
      <w:r>
        <w:rPr>
          <w:rFonts w:hint="eastAsia" w:ascii="新宋体" w:eastAsia="新宋体"/>
          <w:b/>
          <w:color w:val="000000" w:themeColor="text1"/>
          <w:spacing w:val="-19"/>
          <w:w w:val="95"/>
          <w:sz w:val="24"/>
          <w:lang w:eastAsia="zh-CN"/>
          <w14:textFill>
            <w14:solidFill>
              <w14:schemeClr w14:val="tx1"/>
            </w14:solidFill>
          </w14:textFill>
        </w:rPr>
        <w:t>（</w:t>
      </w:r>
      <w:r>
        <w:rPr>
          <w:rFonts w:hint="eastAsia" w:ascii="新宋体" w:eastAsia="新宋体"/>
          <w:b/>
          <w:color w:val="000000" w:themeColor="text1"/>
          <w:spacing w:val="-19"/>
          <w:w w:val="95"/>
          <w:sz w:val="24"/>
          <w:lang w:val="en-US" w:eastAsia="zh-CN"/>
          <w14:textFill>
            <w14:solidFill>
              <w14:schemeClr w14:val="tx1"/>
            </w14:solidFill>
          </w14:textFill>
        </w:rPr>
        <w:t>含增值税税率13%）</w:t>
      </w:r>
    </w:p>
    <w:p w14:paraId="42F3223F">
      <w:pPr>
        <w:tabs>
          <w:tab w:val="left" w:pos="659"/>
        </w:tabs>
        <w:spacing w:line="480" w:lineRule="exact"/>
        <w:ind w:right="536"/>
        <w:rPr>
          <w:rFonts w:ascii="新宋体" w:eastAsia="新宋体"/>
          <w:b/>
          <w:sz w:val="24"/>
        </w:rPr>
      </w:pPr>
      <w:r>
        <w:rPr>
          <w:rFonts w:hint="eastAsia" w:ascii="新宋体" w:eastAsia="新宋体"/>
          <w:b/>
          <w:spacing w:val="-19"/>
          <w:w w:val="95"/>
          <w:sz w:val="24"/>
        </w:rPr>
        <w:t xml:space="preserve"> </w:t>
      </w:r>
      <w:r>
        <w:rPr>
          <w:rFonts w:hint="eastAsia" w:ascii="新宋体" w:eastAsia="新宋体"/>
          <w:b/>
          <w:sz w:val="24"/>
        </w:rPr>
        <w:t>二</w:t>
      </w:r>
      <w:r>
        <w:rPr>
          <w:rFonts w:hint="eastAsia" w:ascii="新宋体" w:eastAsia="新宋体"/>
          <w:b/>
          <w:sz w:val="24"/>
        </w:rPr>
        <w:tab/>
      </w:r>
      <w:r>
        <w:rPr>
          <w:rFonts w:hint="eastAsia" w:ascii="新宋体" w:eastAsia="新宋体"/>
          <w:b/>
          <w:sz w:val="24"/>
        </w:rPr>
        <w:t>技术资料：</w:t>
      </w:r>
    </w:p>
    <w:p w14:paraId="1C176B5A">
      <w:pPr>
        <w:spacing w:before="118" w:line="480" w:lineRule="exact"/>
        <w:ind w:right="536"/>
        <w:rPr>
          <w:rFonts w:ascii="新宋体" w:eastAsia="新宋体"/>
          <w:sz w:val="24"/>
        </w:rPr>
      </w:pPr>
      <w:r>
        <w:rPr>
          <w:rFonts w:hint="eastAsia" w:ascii="新宋体" w:eastAsia="新宋体"/>
          <w:sz w:val="24"/>
        </w:rPr>
        <w:t>卖方应向用户提供以下技术文件：</w:t>
      </w:r>
    </w:p>
    <w:p w14:paraId="6E390961">
      <w:pPr>
        <w:spacing w:before="118" w:line="480" w:lineRule="exact"/>
        <w:ind w:right="536"/>
        <w:rPr>
          <w:rFonts w:ascii="新宋体" w:eastAsia="新宋体"/>
          <w:sz w:val="24"/>
        </w:rPr>
      </w:pPr>
      <w:r>
        <w:rPr>
          <w:rFonts w:hint="eastAsia" w:ascii="新宋体" w:eastAsia="新宋体"/>
          <w:sz w:val="24"/>
        </w:rPr>
        <w:t>1、 设备使用手册、安装使用指南、维护维修（含线路图）说明书或服务手册。所有资料必须提供中、英文对照文本；</w:t>
      </w:r>
    </w:p>
    <w:p w14:paraId="1A6971B0">
      <w:pPr>
        <w:spacing w:line="480" w:lineRule="exact"/>
        <w:ind w:right="536"/>
        <w:rPr>
          <w:rFonts w:ascii="新宋体" w:eastAsia="新宋体"/>
          <w:sz w:val="24"/>
        </w:rPr>
      </w:pPr>
      <w:r>
        <w:rPr>
          <w:rFonts w:hint="eastAsia" w:ascii="新宋体" w:eastAsia="新宋体"/>
          <w:sz w:val="24"/>
        </w:rPr>
        <w:t>2、 设备技术参数表、设备制造、安装、调试、验收规范；</w:t>
      </w:r>
    </w:p>
    <w:p w14:paraId="1C6AB926">
      <w:pPr>
        <w:spacing w:before="118" w:line="480" w:lineRule="exact"/>
        <w:ind w:right="536"/>
        <w:rPr>
          <w:rFonts w:ascii="新宋体" w:eastAsia="新宋体"/>
          <w:sz w:val="24"/>
        </w:rPr>
      </w:pPr>
      <w:r>
        <w:rPr>
          <w:rFonts w:hint="eastAsia" w:ascii="新宋体" w:eastAsia="新宋体"/>
          <w:sz w:val="24"/>
        </w:rPr>
        <w:t>3、 中文操作手册、安装、调试及使用说明书；</w:t>
      </w:r>
    </w:p>
    <w:p w14:paraId="72C364D6">
      <w:pPr>
        <w:spacing w:before="118" w:line="480" w:lineRule="exact"/>
        <w:ind w:right="536"/>
        <w:rPr>
          <w:rFonts w:ascii="新宋体" w:eastAsia="新宋体"/>
          <w:sz w:val="24"/>
        </w:rPr>
      </w:pPr>
      <w:r>
        <w:rPr>
          <w:rFonts w:hint="eastAsia" w:ascii="新宋体" w:eastAsia="新宋体"/>
          <w:sz w:val="24"/>
        </w:rPr>
        <w:t>4、 出厂检验证书、合格证、设备样本（产品彩页）、权威性检验报告；</w:t>
      </w:r>
    </w:p>
    <w:p w14:paraId="22AD67F4">
      <w:pPr>
        <w:spacing w:before="119" w:line="480" w:lineRule="exact"/>
        <w:ind w:right="536"/>
        <w:rPr>
          <w:rFonts w:ascii="新宋体" w:eastAsia="新宋体"/>
          <w:sz w:val="24"/>
        </w:rPr>
      </w:pPr>
      <w:r>
        <w:rPr>
          <w:rFonts w:hint="eastAsia" w:ascii="新宋体" w:eastAsia="新宋体"/>
          <w:sz w:val="24"/>
        </w:rPr>
        <w:t>5、 进口货物的合格证、保修卡、装箱单、附件目录等其他相关技术资料等；</w:t>
      </w:r>
    </w:p>
    <w:p w14:paraId="34541E5D">
      <w:pPr>
        <w:spacing w:before="118" w:line="480" w:lineRule="exact"/>
        <w:ind w:right="536"/>
        <w:rPr>
          <w:rFonts w:ascii="新宋体" w:eastAsia="新宋体"/>
          <w:sz w:val="24"/>
        </w:rPr>
      </w:pPr>
      <w:r>
        <w:rPr>
          <w:rFonts w:hint="eastAsia" w:ascii="新宋体" w:eastAsia="新宋体"/>
          <w:sz w:val="24"/>
        </w:rPr>
        <w:t>6、 须提供海关报关单（如为进口设备）；</w:t>
      </w:r>
    </w:p>
    <w:p w14:paraId="67D49DE3">
      <w:pPr>
        <w:tabs>
          <w:tab w:val="left" w:pos="657"/>
        </w:tabs>
        <w:spacing w:line="480" w:lineRule="exact"/>
        <w:ind w:right="536"/>
        <w:rPr>
          <w:rFonts w:ascii="新宋体" w:eastAsia="新宋体"/>
          <w:b/>
          <w:sz w:val="24"/>
        </w:rPr>
      </w:pPr>
      <w:r>
        <w:rPr>
          <w:rFonts w:hint="eastAsia" w:ascii="新宋体" w:eastAsia="新宋体"/>
          <w:b/>
          <w:sz w:val="24"/>
        </w:rPr>
        <w:t>三</w:t>
      </w:r>
      <w:r>
        <w:rPr>
          <w:rFonts w:hint="eastAsia" w:ascii="新宋体" w:eastAsia="新宋体"/>
          <w:b/>
          <w:sz w:val="24"/>
        </w:rPr>
        <w:tab/>
      </w:r>
      <w:r>
        <w:rPr>
          <w:rFonts w:hint="eastAsia" w:ascii="新宋体" w:eastAsia="新宋体"/>
          <w:b/>
          <w:sz w:val="24"/>
        </w:rPr>
        <w:t>质量保证：</w:t>
      </w:r>
    </w:p>
    <w:p w14:paraId="5DFDE5AC">
      <w:pPr>
        <w:spacing w:before="118" w:line="480" w:lineRule="exact"/>
        <w:ind w:right="536"/>
        <w:rPr>
          <w:rFonts w:ascii="新宋体" w:eastAsia="新宋体"/>
          <w:sz w:val="24"/>
        </w:rPr>
      </w:pPr>
      <w:r>
        <w:rPr>
          <w:rFonts w:hint="eastAsia" w:ascii="新宋体" w:eastAsia="新宋体"/>
          <w:sz w:val="24"/>
        </w:rPr>
        <w:t>1、 制造商应有完善的质量检测手段和质量保证体系。产品应符合国家</w:t>
      </w:r>
      <w:r>
        <w:rPr>
          <w:rFonts w:hint="eastAsia" w:ascii="新宋体" w:eastAsia="新宋体"/>
          <w:sz w:val="24"/>
          <w:lang w:eastAsia="zh-CN"/>
        </w:rPr>
        <w:t>价</w:t>
      </w:r>
      <w:r>
        <w:rPr>
          <w:rFonts w:hint="eastAsia" w:ascii="新宋体" w:eastAsia="新宋体"/>
          <w:sz w:val="24"/>
        </w:rPr>
        <w:t>准和行业</w:t>
      </w:r>
      <w:r>
        <w:rPr>
          <w:rFonts w:hint="eastAsia" w:ascii="新宋体" w:eastAsia="新宋体"/>
          <w:sz w:val="24"/>
          <w:lang w:eastAsia="zh-CN"/>
        </w:rPr>
        <w:t>价</w:t>
      </w:r>
      <w:r>
        <w:rPr>
          <w:rFonts w:hint="eastAsia" w:ascii="新宋体" w:eastAsia="新宋体"/>
          <w:sz w:val="24"/>
        </w:rPr>
        <w:t>准。卖方必须遵守《产品质量法》，卖方应对质量保证体系做出说明。</w:t>
      </w:r>
    </w:p>
    <w:p w14:paraId="5C800686">
      <w:pPr>
        <w:spacing w:line="480" w:lineRule="exact"/>
        <w:ind w:right="536"/>
        <w:rPr>
          <w:rFonts w:ascii="新宋体" w:eastAsia="新宋体"/>
          <w:sz w:val="24"/>
        </w:rPr>
      </w:pPr>
      <w:r>
        <w:rPr>
          <w:rFonts w:hint="eastAsia" w:ascii="新宋体" w:eastAsia="新宋体"/>
          <w:sz w:val="24"/>
        </w:rPr>
        <w:t>2、 卖方严格按照</w:t>
      </w:r>
      <w:r>
        <w:rPr>
          <w:rFonts w:hint="eastAsia" w:ascii="新宋体" w:eastAsia="新宋体"/>
          <w:sz w:val="24"/>
          <w:lang w:eastAsia="zh-CN"/>
        </w:rPr>
        <w:t>询价</w:t>
      </w:r>
      <w:r>
        <w:rPr>
          <w:rFonts w:hint="eastAsia" w:ascii="新宋体" w:eastAsia="新宋体"/>
          <w:sz w:val="24"/>
        </w:rPr>
        <w:t>文件要求提供符合国家技术</w:t>
      </w:r>
      <w:r>
        <w:rPr>
          <w:rFonts w:hint="eastAsia" w:ascii="新宋体" w:eastAsia="新宋体"/>
          <w:sz w:val="24"/>
          <w:lang w:eastAsia="zh-CN"/>
        </w:rPr>
        <w:t>价</w:t>
      </w:r>
      <w:r>
        <w:rPr>
          <w:rFonts w:hint="eastAsia" w:ascii="新宋体" w:eastAsia="新宋体"/>
          <w:sz w:val="24"/>
        </w:rPr>
        <w:t>准的产品。</w:t>
      </w:r>
    </w:p>
    <w:p w14:paraId="726635F2">
      <w:pPr>
        <w:spacing w:before="119" w:line="480" w:lineRule="exact"/>
        <w:ind w:right="536"/>
        <w:rPr>
          <w:rFonts w:ascii="新宋体" w:eastAsia="新宋体"/>
          <w:sz w:val="24"/>
        </w:rPr>
      </w:pPr>
      <w:r>
        <w:rPr>
          <w:rFonts w:hint="eastAsia" w:ascii="新宋体" w:eastAsia="新宋体"/>
          <w:sz w:val="24"/>
        </w:rPr>
        <w:t>3、 卖方必须保证提供的货物是全新的，并且符合国家有关检测</w:t>
      </w:r>
      <w:r>
        <w:rPr>
          <w:rFonts w:hint="eastAsia" w:ascii="新宋体" w:eastAsia="新宋体"/>
          <w:sz w:val="24"/>
          <w:lang w:eastAsia="zh-CN"/>
        </w:rPr>
        <w:t>价</w:t>
      </w:r>
      <w:r>
        <w:rPr>
          <w:rFonts w:hint="eastAsia" w:ascii="新宋体" w:eastAsia="新宋体"/>
          <w:sz w:val="24"/>
        </w:rPr>
        <w:t>准以及该产品的出厂</w:t>
      </w:r>
      <w:r>
        <w:rPr>
          <w:rFonts w:hint="eastAsia" w:ascii="新宋体" w:eastAsia="新宋体"/>
          <w:sz w:val="24"/>
          <w:lang w:eastAsia="zh-CN"/>
        </w:rPr>
        <w:t>价</w:t>
      </w:r>
      <w:r>
        <w:rPr>
          <w:rFonts w:hint="eastAsia" w:ascii="新宋体" w:eastAsia="新宋体"/>
          <w:sz w:val="24"/>
        </w:rPr>
        <w:t>准。</w:t>
      </w:r>
    </w:p>
    <w:p w14:paraId="5AE0FEB1">
      <w:pPr>
        <w:spacing w:line="480" w:lineRule="exact"/>
        <w:ind w:right="536"/>
        <w:rPr>
          <w:rFonts w:ascii="新宋体" w:eastAsia="新宋体"/>
          <w:sz w:val="24"/>
        </w:rPr>
        <w:sectPr>
          <w:pgSz w:w="11910" w:h="16840"/>
          <w:pgMar w:top="1560" w:right="995" w:bottom="780" w:left="1460" w:header="0" w:footer="500" w:gutter="0"/>
          <w:pgBorders>
            <w:top w:val="none" w:sz="0" w:space="0"/>
            <w:left w:val="none" w:sz="0" w:space="0"/>
            <w:bottom w:val="none" w:sz="0" w:space="0"/>
            <w:right w:val="none" w:sz="0" w:space="0"/>
          </w:pgBorders>
          <w:cols w:space="720" w:num="1"/>
        </w:sectPr>
      </w:pPr>
    </w:p>
    <w:p w14:paraId="7689AEC7">
      <w:pPr>
        <w:tabs>
          <w:tab w:val="left" w:pos="659"/>
        </w:tabs>
        <w:spacing w:before="58" w:line="480" w:lineRule="exact"/>
        <w:ind w:right="536"/>
        <w:rPr>
          <w:rFonts w:ascii="新宋体" w:eastAsia="新宋体"/>
          <w:b/>
          <w:sz w:val="24"/>
        </w:rPr>
      </w:pPr>
      <w:r>
        <w:rPr>
          <w:rFonts w:hint="eastAsia" w:ascii="新宋体" w:eastAsia="新宋体"/>
          <w:b/>
          <w:sz w:val="24"/>
        </w:rPr>
        <w:t>四</w:t>
      </w:r>
      <w:r>
        <w:rPr>
          <w:rFonts w:hint="eastAsia" w:ascii="新宋体" w:eastAsia="新宋体"/>
          <w:b/>
          <w:sz w:val="24"/>
          <w:lang w:val="en-US" w:eastAsia="zh-CN"/>
        </w:rPr>
        <w:t xml:space="preserve">  </w:t>
      </w:r>
      <w:r>
        <w:rPr>
          <w:rFonts w:hint="eastAsia" w:ascii="新宋体" w:eastAsia="新宋体"/>
          <w:b/>
          <w:sz w:val="24"/>
        </w:rPr>
        <w:t>设备安装与验收：</w:t>
      </w:r>
    </w:p>
    <w:p w14:paraId="46C43118">
      <w:pPr>
        <w:spacing w:before="118" w:line="480" w:lineRule="exact"/>
        <w:ind w:right="536"/>
        <w:rPr>
          <w:rFonts w:ascii="新宋体" w:eastAsia="新宋体"/>
          <w:sz w:val="24"/>
        </w:rPr>
      </w:pPr>
      <w:r>
        <w:rPr>
          <w:rFonts w:hint="eastAsia" w:ascii="新宋体" w:eastAsia="新宋体"/>
          <w:sz w:val="24"/>
        </w:rPr>
        <w:t>1、 卖方应负责货物的</w:t>
      </w:r>
      <w:r>
        <w:rPr>
          <w:rFonts w:hint="eastAsia" w:ascii="新宋体" w:eastAsia="新宋体"/>
          <w:sz w:val="24"/>
          <w:lang w:val="en-US" w:eastAsia="zh-CN"/>
        </w:rPr>
        <w:t>采购、制作、</w:t>
      </w:r>
      <w:r>
        <w:rPr>
          <w:rFonts w:hint="eastAsia" w:ascii="新宋体" w:eastAsia="新宋体"/>
          <w:b w:val="0"/>
          <w:bCs/>
          <w:sz w:val="24"/>
        </w:rPr>
        <w:t>安装、调试，</w:t>
      </w:r>
      <w:r>
        <w:rPr>
          <w:rFonts w:hint="eastAsia" w:ascii="新宋体" w:eastAsia="新宋体"/>
          <w:sz w:val="24"/>
        </w:rPr>
        <w:t>按合同规定的时间交货后</w:t>
      </w:r>
      <w:r>
        <w:rPr>
          <w:rFonts w:hint="eastAsia" w:ascii="新宋体" w:eastAsia="新宋体"/>
          <w:color w:val="000000" w:themeColor="text1"/>
          <w:sz w:val="24"/>
          <w:lang w:val="en-US" w:eastAsia="zh-CN"/>
          <w14:textFill>
            <w14:solidFill>
              <w14:schemeClr w14:val="tx1"/>
            </w14:solidFill>
          </w14:textFill>
        </w:rPr>
        <w:t>15</w:t>
      </w:r>
      <w:r>
        <w:rPr>
          <w:rFonts w:hint="eastAsia" w:ascii="新宋体" w:eastAsia="新宋体"/>
          <w:sz w:val="24"/>
        </w:rPr>
        <w:t>日内需安装、调试、验收完毕。</w:t>
      </w:r>
    </w:p>
    <w:p w14:paraId="2B2B0209">
      <w:pPr>
        <w:spacing w:before="118" w:line="480" w:lineRule="exact"/>
        <w:ind w:right="536"/>
        <w:rPr>
          <w:rFonts w:ascii="新宋体" w:eastAsia="新宋体"/>
          <w:sz w:val="24"/>
        </w:rPr>
      </w:pPr>
      <w:r>
        <w:rPr>
          <w:rFonts w:hint="eastAsia" w:ascii="新宋体" w:eastAsia="新宋体"/>
          <w:sz w:val="24"/>
        </w:rPr>
        <w:t>2、 验收地点：用户单位。</w:t>
      </w:r>
    </w:p>
    <w:p w14:paraId="638B2F58">
      <w:pPr>
        <w:spacing w:before="118" w:line="480" w:lineRule="exact"/>
        <w:ind w:right="536"/>
        <w:rPr>
          <w:rFonts w:ascii="新宋体" w:eastAsia="新宋体"/>
          <w:sz w:val="24"/>
        </w:rPr>
      </w:pPr>
      <w:r>
        <w:rPr>
          <w:rFonts w:hint="eastAsia" w:ascii="新宋体" w:eastAsia="新宋体"/>
          <w:sz w:val="24"/>
        </w:rPr>
        <w:t>3、 验收由买方组织有关专业人员，按</w:t>
      </w:r>
      <w:r>
        <w:rPr>
          <w:rFonts w:hint="eastAsia" w:ascii="新宋体" w:eastAsia="新宋体"/>
          <w:sz w:val="24"/>
          <w:lang w:eastAsia="zh-CN"/>
        </w:rPr>
        <w:t>询价</w:t>
      </w:r>
      <w:r>
        <w:rPr>
          <w:rFonts w:hint="eastAsia" w:ascii="新宋体" w:eastAsia="新宋体"/>
          <w:sz w:val="24"/>
        </w:rPr>
        <w:t>文件技术要求提供的性能指</w:t>
      </w:r>
      <w:r>
        <w:rPr>
          <w:rFonts w:hint="eastAsia" w:ascii="新宋体" w:eastAsia="新宋体"/>
          <w:sz w:val="24"/>
          <w:lang w:eastAsia="zh-CN"/>
        </w:rPr>
        <w:t>价</w:t>
      </w:r>
      <w:r>
        <w:rPr>
          <w:rFonts w:hint="eastAsia" w:ascii="新宋体" w:eastAsia="新宋体"/>
          <w:sz w:val="24"/>
        </w:rPr>
        <w:t>、国家及行业相关</w:t>
      </w:r>
      <w:r>
        <w:rPr>
          <w:rFonts w:hint="eastAsia" w:ascii="新宋体" w:eastAsia="新宋体"/>
          <w:sz w:val="24"/>
          <w:lang w:eastAsia="zh-CN"/>
        </w:rPr>
        <w:t>价</w:t>
      </w:r>
      <w:r>
        <w:rPr>
          <w:rFonts w:hint="eastAsia" w:ascii="新宋体" w:eastAsia="新宋体"/>
          <w:sz w:val="24"/>
        </w:rPr>
        <w:t>准进行验收。卖方在投</w:t>
      </w:r>
      <w:r>
        <w:rPr>
          <w:rFonts w:hint="eastAsia" w:ascii="新宋体" w:eastAsia="新宋体"/>
          <w:sz w:val="24"/>
          <w:lang w:eastAsia="zh-CN"/>
        </w:rPr>
        <w:t>价</w:t>
      </w:r>
      <w:r>
        <w:rPr>
          <w:rFonts w:hint="eastAsia" w:ascii="新宋体" w:eastAsia="新宋体"/>
          <w:sz w:val="24"/>
        </w:rPr>
        <w:t>书中应答的仪器、配置和仪器性能指</w:t>
      </w:r>
      <w:r>
        <w:rPr>
          <w:rFonts w:hint="eastAsia" w:ascii="新宋体" w:eastAsia="新宋体"/>
          <w:sz w:val="24"/>
          <w:lang w:eastAsia="zh-CN"/>
        </w:rPr>
        <w:t>价</w:t>
      </w:r>
      <w:r>
        <w:rPr>
          <w:rFonts w:hint="eastAsia" w:ascii="新宋体" w:eastAsia="新宋体"/>
          <w:sz w:val="24"/>
        </w:rPr>
        <w:t>，将视为用户最终验收的配置和指</w:t>
      </w:r>
      <w:r>
        <w:rPr>
          <w:rFonts w:hint="eastAsia" w:ascii="新宋体" w:eastAsia="新宋体"/>
          <w:sz w:val="24"/>
          <w:lang w:eastAsia="zh-CN"/>
        </w:rPr>
        <w:t>价</w:t>
      </w:r>
      <w:r>
        <w:rPr>
          <w:rFonts w:hint="eastAsia" w:ascii="新宋体" w:eastAsia="新宋体"/>
          <w:sz w:val="24"/>
        </w:rPr>
        <w:t>，所有设备必须提供商检合格的证明文件。</w:t>
      </w:r>
    </w:p>
    <w:p w14:paraId="141E7488">
      <w:pPr>
        <w:spacing w:line="480" w:lineRule="exact"/>
        <w:ind w:right="536"/>
        <w:rPr>
          <w:rFonts w:ascii="新宋体" w:eastAsia="新宋体"/>
          <w:b/>
          <w:sz w:val="24"/>
        </w:rPr>
      </w:pPr>
      <w:r>
        <w:rPr>
          <w:rFonts w:hint="eastAsia" w:ascii="新宋体" w:eastAsia="新宋体"/>
          <w:b/>
          <w:sz w:val="24"/>
        </w:rPr>
        <w:t>五</w:t>
      </w:r>
      <w:r>
        <w:rPr>
          <w:rFonts w:hint="eastAsia" w:ascii="新宋体" w:eastAsia="新宋体"/>
          <w:b/>
          <w:sz w:val="24"/>
          <w:lang w:val="en-US" w:eastAsia="zh-CN"/>
        </w:rPr>
        <w:t xml:space="preserve">  </w:t>
      </w:r>
      <w:r>
        <w:rPr>
          <w:rFonts w:hint="eastAsia" w:ascii="新宋体" w:eastAsia="新宋体"/>
          <w:b/>
          <w:sz w:val="24"/>
        </w:rPr>
        <w:t>培 训 ：</w:t>
      </w:r>
    </w:p>
    <w:p w14:paraId="54FA0B2C">
      <w:pPr>
        <w:spacing w:before="118" w:line="480" w:lineRule="exact"/>
        <w:ind w:right="536" w:firstLine="480" w:firstLineChars="200"/>
        <w:rPr>
          <w:rFonts w:ascii="新宋体" w:eastAsia="新宋体"/>
          <w:sz w:val="24"/>
        </w:rPr>
      </w:pPr>
      <w:r>
        <w:rPr>
          <w:rFonts w:hint="eastAsia" w:ascii="新宋体" w:eastAsia="新宋体"/>
          <w:sz w:val="24"/>
        </w:rPr>
        <w:t>卖方负责对买方的有关使用、维护、维修人员进行安装、操作、维护维修培训，培训由卖方组织现场培训；被培训人员所需的资料等费用及培训所需的费用由卖方承担。免费提供现场培训，以保证买方工作人员掌握设备各种使用操作；</w:t>
      </w:r>
    </w:p>
    <w:p w14:paraId="45829652">
      <w:pPr>
        <w:tabs>
          <w:tab w:val="left" w:pos="659"/>
        </w:tabs>
        <w:spacing w:line="480" w:lineRule="exact"/>
        <w:ind w:right="536"/>
        <w:rPr>
          <w:rFonts w:ascii="新宋体" w:eastAsia="新宋体"/>
          <w:b/>
          <w:sz w:val="24"/>
        </w:rPr>
      </w:pPr>
      <w:r>
        <w:rPr>
          <w:rFonts w:hint="eastAsia" w:ascii="新宋体" w:eastAsia="新宋体"/>
          <w:b/>
          <w:sz w:val="24"/>
        </w:rPr>
        <w:t>六</w:t>
      </w:r>
      <w:r>
        <w:rPr>
          <w:rFonts w:hint="eastAsia" w:ascii="新宋体" w:eastAsia="新宋体"/>
          <w:b/>
          <w:sz w:val="24"/>
          <w:lang w:val="en-US" w:eastAsia="zh-CN"/>
        </w:rPr>
        <w:t xml:space="preserve">  </w:t>
      </w:r>
      <w:r>
        <w:rPr>
          <w:rFonts w:hint="eastAsia" w:ascii="新宋体" w:eastAsia="新宋体"/>
          <w:b/>
          <w:sz w:val="24"/>
        </w:rPr>
        <w:t>特殊工具：</w:t>
      </w:r>
    </w:p>
    <w:p w14:paraId="1751AA97">
      <w:pPr>
        <w:spacing w:before="118" w:line="480" w:lineRule="exact"/>
        <w:ind w:right="536" w:firstLine="476" w:firstLineChars="200"/>
        <w:rPr>
          <w:rFonts w:ascii="新宋体" w:eastAsia="新宋体"/>
          <w:sz w:val="24"/>
        </w:rPr>
      </w:pPr>
      <w:r>
        <w:rPr>
          <w:rFonts w:hint="eastAsia" w:ascii="新宋体" w:eastAsia="新宋体"/>
          <w:spacing w:val="-1"/>
          <w:sz w:val="24"/>
        </w:rPr>
        <w:t>卖方应向买方提供安装、维修所需的特殊专用工具及其清单，其费用应包括在合同价</w:t>
      </w:r>
      <w:r>
        <w:rPr>
          <w:rFonts w:hint="eastAsia" w:ascii="新宋体" w:eastAsia="新宋体"/>
          <w:sz w:val="24"/>
        </w:rPr>
        <w:t>格之内。</w:t>
      </w:r>
    </w:p>
    <w:p w14:paraId="23D9AC5B">
      <w:pPr>
        <w:tabs>
          <w:tab w:val="left" w:pos="659"/>
        </w:tabs>
        <w:spacing w:line="480" w:lineRule="exact"/>
        <w:ind w:right="536"/>
        <w:rPr>
          <w:rFonts w:ascii="新宋体" w:eastAsia="新宋体"/>
          <w:b/>
          <w:sz w:val="24"/>
        </w:rPr>
      </w:pPr>
      <w:r>
        <w:rPr>
          <w:rFonts w:hint="eastAsia" w:ascii="新宋体" w:eastAsia="新宋体"/>
          <w:b/>
          <w:sz w:val="24"/>
        </w:rPr>
        <w:t>七</w:t>
      </w:r>
      <w:r>
        <w:rPr>
          <w:rFonts w:hint="eastAsia" w:ascii="新宋体" w:eastAsia="新宋体"/>
          <w:b/>
          <w:sz w:val="24"/>
          <w:lang w:val="en-US" w:eastAsia="zh-CN"/>
        </w:rPr>
        <w:t xml:space="preserve">  </w:t>
      </w:r>
      <w:r>
        <w:rPr>
          <w:rFonts w:hint="eastAsia" w:ascii="新宋体" w:eastAsia="新宋体"/>
          <w:b/>
          <w:w w:val="95"/>
          <w:sz w:val="24"/>
        </w:rPr>
        <w:t>质保期：</w:t>
      </w:r>
    </w:p>
    <w:p w14:paraId="1E32061F">
      <w:pPr>
        <w:spacing w:before="118" w:line="480" w:lineRule="exact"/>
        <w:ind w:right="536" w:firstLine="480" w:firstLineChars="200"/>
        <w:rPr>
          <w:rFonts w:ascii="新宋体" w:eastAsia="新宋体"/>
          <w:sz w:val="24"/>
        </w:rPr>
      </w:pPr>
      <w:r>
        <w:rPr>
          <w:rFonts w:hint="eastAsia" w:ascii="新宋体" w:eastAsia="新宋体"/>
          <w:b w:val="0"/>
          <w:bCs/>
          <w:sz w:val="24"/>
        </w:rPr>
        <w:t>质保期为验收合格后</w:t>
      </w:r>
      <w:r>
        <w:rPr>
          <w:rFonts w:hint="eastAsia" w:ascii="新宋体" w:eastAsia="新宋体"/>
          <w:b w:val="0"/>
          <w:bCs/>
          <w:sz w:val="24"/>
          <w:u w:val="thick"/>
        </w:rPr>
        <w:t>12</w:t>
      </w:r>
      <w:r>
        <w:rPr>
          <w:rFonts w:hint="eastAsia" w:ascii="新宋体" w:eastAsia="新宋体"/>
          <w:b w:val="0"/>
          <w:bCs/>
          <w:sz w:val="24"/>
        </w:rPr>
        <w:t>个月</w:t>
      </w:r>
      <w:r>
        <w:rPr>
          <w:rFonts w:hint="eastAsia" w:ascii="新宋体" w:eastAsia="新宋体"/>
          <w:sz w:val="24"/>
        </w:rPr>
        <w:t>（各品目有具体要求的按照设备要求）。在质保期内，如有质量问题，卖方应免费更换。</w:t>
      </w:r>
    </w:p>
    <w:p w14:paraId="6B3E8200">
      <w:pPr>
        <w:tabs>
          <w:tab w:val="left" w:pos="659"/>
        </w:tabs>
        <w:spacing w:before="1" w:line="480" w:lineRule="exact"/>
        <w:ind w:right="536"/>
        <w:rPr>
          <w:rFonts w:ascii="新宋体" w:eastAsia="新宋体"/>
          <w:b/>
          <w:sz w:val="24"/>
        </w:rPr>
      </w:pPr>
      <w:r>
        <w:rPr>
          <w:rFonts w:hint="eastAsia" w:ascii="新宋体" w:eastAsia="新宋体"/>
          <w:b/>
          <w:sz w:val="24"/>
        </w:rPr>
        <w:t>八</w:t>
      </w:r>
      <w:r>
        <w:rPr>
          <w:rFonts w:hint="eastAsia" w:ascii="新宋体" w:eastAsia="新宋体"/>
          <w:b/>
          <w:sz w:val="24"/>
          <w:lang w:val="en-US" w:eastAsia="zh-CN"/>
        </w:rPr>
        <w:t xml:space="preserve">  </w:t>
      </w:r>
      <w:r>
        <w:rPr>
          <w:rFonts w:hint="eastAsia" w:ascii="新宋体" w:eastAsia="新宋体"/>
          <w:b/>
          <w:sz w:val="24"/>
        </w:rPr>
        <w:t>备品备件：</w:t>
      </w:r>
    </w:p>
    <w:p w14:paraId="1FC1BC4D">
      <w:pPr>
        <w:spacing w:before="118" w:line="480" w:lineRule="exact"/>
        <w:ind w:right="536"/>
        <w:rPr>
          <w:rFonts w:ascii="新宋体" w:eastAsia="新宋体"/>
          <w:sz w:val="24"/>
        </w:rPr>
      </w:pPr>
      <w:r>
        <w:rPr>
          <w:rFonts w:hint="eastAsia" w:ascii="新宋体" w:eastAsia="新宋体"/>
          <w:sz w:val="24"/>
        </w:rPr>
        <w:t>1、 卖方应提供按出厂</w:t>
      </w:r>
      <w:r>
        <w:rPr>
          <w:rFonts w:hint="eastAsia" w:ascii="新宋体" w:eastAsia="新宋体"/>
          <w:sz w:val="24"/>
          <w:lang w:eastAsia="zh-CN"/>
        </w:rPr>
        <w:t>价</w:t>
      </w:r>
      <w:r>
        <w:rPr>
          <w:rFonts w:hint="eastAsia" w:ascii="新宋体" w:eastAsia="新宋体"/>
          <w:sz w:val="24"/>
        </w:rPr>
        <w:t>准供应的备品备件清单。</w:t>
      </w:r>
    </w:p>
    <w:p w14:paraId="30D8A970">
      <w:pPr>
        <w:spacing w:before="118" w:line="480" w:lineRule="exact"/>
        <w:ind w:right="536"/>
        <w:rPr>
          <w:rFonts w:ascii="新宋体" w:eastAsia="新宋体"/>
          <w:sz w:val="24"/>
        </w:rPr>
      </w:pPr>
      <w:r>
        <w:rPr>
          <w:rFonts w:hint="eastAsia" w:ascii="新宋体" w:eastAsia="新宋体"/>
          <w:sz w:val="24"/>
        </w:rPr>
        <w:t>2</w:t>
      </w:r>
      <w:r>
        <w:rPr>
          <w:rFonts w:hint="eastAsia" w:ascii="新宋体" w:eastAsia="新宋体"/>
          <w:spacing w:val="-1"/>
          <w:sz w:val="24"/>
        </w:rPr>
        <w:t>、 卖方应提供设备质保期所需的备品备件清单，该备品备件应随机附带，价格包括在合同</w:t>
      </w:r>
      <w:r>
        <w:rPr>
          <w:rFonts w:hint="eastAsia" w:ascii="新宋体" w:eastAsia="新宋体"/>
          <w:sz w:val="24"/>
        </w:rPr>
        <w:t>价格之内。</w:t>
      </w:r>
    </w:p>
    <w:p w14:paraId="3C9A633E">
      <w:pPr>
        <w:tabs>
          <w:tab w:val="left" w:pos="659"/>
        </w:tabs>
        <w:spacing w:line="480" w:lineRule="exact"/>
        <w:ind w:right="536"/>
        <w:rPr>
          <w:rFonts w:ascii="新宋体" w:eastAsia="新宋体"/>
          <w:b/>
          <w:sz w:val="24"/>
        </w:rPr>
      </w:pPr>
      <w:r>
        <w:rPr>
          <w:rFonts w:hint="eastAsia" w:ascii="新宋体" w:eastAsia="新宋体"/>
          <w:b/>
          <w:sz w:val="24"/>
        </w:rPr>
        <w:t>九</w:t>
      </w:r>
      <w:r>
        <w:rPr>
          <w:rFonts w:hint="eastAsia" w:ascii="新宋体" w:eastAsia="新宋体"/>
          <w:b/>
          <w:sz w:val="24"/>
          <w:lang w:val="en-US" w:eastAsia="zh-CN"/>
        </w:rPr>
        <w:t xml:space="preserve">  </w:t>
      </w:r>
      <w:r>
        <w:rPr>
          <w:rFonts w:hint="eastAsia" w:ascii="新宋体" w:eastAsia="新宋体"/>
          <w:b/>
          <w:w w:val="95"/>
          <w:sz w:val="24"/>
        </w:rPr>
        <w:t>售后服务：</w:t>
      </w:r>
    </w:p>
    <w:p w14:paraId="0F9E3B2B">
      <w:pPr>
        <w:spacing w:before="118" w:line="480" w:lineRule="exact"/>
        <w:ind w:right="536"/>
        <w:rPr>
          <w:rFonts w:ascii="新宋体" w:eastAsia="新宋体"/>
          <w:sz w:val="24"/>
        </w:rPr>
      </w:pPr>
      <w:r>
        <w:rPr>
          <w:rFonts w:hint="eastAsia" w:ascii="新宋体" w:eastAsia="新宋体"/>
          <w:sz w:val="24"/>
        </w:rPr>
        <w:t>1、 在货物的质保期内，如有制造质量的问题或质量缺陷，卖方应免费予以更换，保证用户工作及时正常运行。在用户使用的头三个月内，同一台设备出现第二次质量问题，卖方应免费整体更换。卖方须在质保期内应免费提供备件并终身维修。</w:t>
      </w:r>
    </w:p>
    <w:p w14:paraId="167C49DA">
      <w:pPr>
        <w:spacing w:line="480" w:lineRule="exact"/>
        <w:ind w:right="536"/>
        <w:rPr>
          <w:rFonts w:ascii="新宋体" w:eastAsia="新宋体"/>
          <w:sz w:val="24"/>
        </w:rPr>
      </w:pPr>
      <w:r>
        <w:rPr>
          <w:rFonts w:hint="eastAsia" w:ascii="新宋体" w:eastAsia="新宋体"/>
          <w:sz w:val="24"/>
        </w:rPr>
        <w:t>2、 卖方应在质保期内提供免费上门维修服务，并进行终身维护，需注明售后服务机构的名称、联系方法并提供证明材料。</w:t>
      </w:r>
    </w:p>
    <w:p w14:paraId="66E4E9F8">
      <w:pPr>
        <w:spacing w:line="480" w:lineRule="exact"/>
        <w:ind w:right="536"/>
        <w:rPr>
          <w:rFonts w:ascii="新宋体" w:eastAsia="新宋体"/>
          <w:sz w:val="24"/>
        </w:rPr>
      </w:pPr>
      <w:r>
        <w:rPr>
          <w:rFonts w:hint="eastAsia" w:ascii="新宋体" w:eastAsia="新宋体"/>
          <w:sz w:val="24"/>
        </w:rPr>
        <w:t>3、 卖方在接到买方报修通知后，须在响应时间内修复，省内12小时内赶到工作现场、省外24小时内赶到工作现场。如果卖方收到买方通知后，未在规定的响应时间内赶到现场弥补缺陷，买方可采取必要的补救措施，但风险和费用全部由卖方承担。</w:t>
      </w:r>
    </w:p>
    <w:p w14:paraId="2400E658">
      <w:pPr>
        <w:tabs>
          <w:tab w:val="left" w:pos="659"/>
        </w:tabs>
        <w:spacing w:line="480" w:lineRule="exact"/>
        <w:ind w:right="536"/>
        <w:rPr>
          <w:rFonts w:ascii="新宋体" w:eastAsia="新宋体"/>
          <w:b/>
          <w:sz w:val="24"/>
        </w:rPr>
      </w:pPr>
      <w:r>
        <w:rPr>
          <w:rFonts w:hint="eastAsia" w:ascii="新宋体" w:eastAsia="新宋体"/>
          <w:b/>
          <w:sz w:val="24"/>
        </w:rPr>
        <w:t>十</w:t>
      </w:r>
      <w:r>
        <w:rPr>
          <w:rFonts w:hint="eastAsia" w:ascii="新宋体" w:eastAsia="新宋体"/>
          <w:b/>
          <w:sz w:val="24"/>
          <w:lang w:val="en-US" w:eastAsia="zh-CN"/>
        </w:rPr>
        <w:t xml:space="preserve">  </w:t>
      </w:r>
      <w:r>
        <w:rPr>
          <w:rFonts w:hint="eastAsia" w:ascii="新宋体" w:eastAsia="新宋体"/>
          <w:b/>
          <w:sz w:val="24"/>
        </w:rPr>
        <w:t>交货时间、地点：</w:t>
      </w:r>
    </w:p>
    <w:p w14:paraId="6F5F96DF">
      <w:pPr>
        <w:spacing w:before="4" w:line="480" w:lineRule="exact"/>
        <w:ind w:right="536"/>
        <w:rPr>
          <w:rFonts w:ascii="新宋体" w:eastAsia="新宋体"/>
          <w:sz w:val="24"/>
        </w:rPr>
      </w:pPr>
      <w:r>
        <w:rPr>
          <w:rFonts w:hint="eastAsia" w:ascii="新宋体" w:eastAsia="新宋体"/>
          <w:sz w:val="24"/>
        </w:rPr>
        <w:t>1、 交货时间：</w:t>
      </w:r>
      <w:r>
        <w:rPr>
          <w:rFonts w:hint="eastAsia" w:ascii="新宋体" w:eastAsia="新宋体"/>
          <w:sz w:val="24"/>
          <w:lang w:val="en-US" w:eastAsia="zh-CN"/>
        </w:rPr>
        <w:t>签订合同</w:t>
      </w:r>
      <w:r>
        <w:rPr>
          <w:rFonts w:hint="eastAsia" w:ascii="新宋体" w:eastAsia="新宋体"/>
          <w:sz w:val="24"/>
        </w:rPr>
        <w:t xml:space="preserve"> </w:t>
      </w:r>
      <w:r>
        <w:rPr>
          <w:rFonts w:hint="eastAsia" w:ascii="新宋体" w:eastAsia="新宋体"/>
          <w:sz w:val="24"/>
          <w:lang w:val="en-US" w:eastAsia="zh-CN"/>
        </w:rPr>
        <w:t>90</w:t>
      </w:r>
      <w:r>
        <w:rPr>
          <w:rFonts w:hint="eastAsia" w:ascii="新宋体" w:eastAsia="新宋体"/>
          <w:sz w:val="24"/>
        </w:rPr>
        <w:t>日历天内</w:t>
      </w:r>
    </w:p>
    <w:p w14:paraId="34865250">
      <w:pPr>
        <w:spacing w:before="118" w:line="480" w:lineRule="exact"/>
        <w:ind w:right="536"/>
        <w:rPr>
          <w:rFonts w:ascii="新宋体" w:eastAsia="新宋体"/>
          <w:sz w:val="24"/>
        </w:rPr>
      </w:pPr>
      <w:r>
        <w:rPr>
          <w:rFonts w:hint="eastAsia" w:ascii="新宋体" w:eastAsia="新宋体"/>
          <w:sz w:val="24"/>
        </w:rPr>
        <w:t>2、 交货地点：</w:t>
      </w:r>
      <w:r>
        <w:rPr>
          <w:rFonts w:hint="eastAsia" w:ascii="新宋体" w:eastAsia="新宋体"/>
          <w:sz w:val="24"/>
          <w:lang w:eastAsia="zh-CN"/>
        </w:rPr>
        <w:t>询价</w:t>
      </w:r>
      <w:r>
        <w:rPr>
          <w:rFonts w:hint="eastAsia" w:ascii="新宋体" w:eastAsia="新宋体"/>
          <w:sz w:val="24"/>
        </w:rPr>
        <w:t>人指定地点</w:t>
      </w:r>
    </w:p>
    <w:p w14:paraId="345ED82C">
      <w:pPr>
        <w:spacing w:before="118" w:line="480" w:lineRule="exact"/>
        <w:ind w:right="536" w:firstLine="458" w:firstLineChars="200"/>
        <w:rPr>
          <w:rFonts w:ascii="新宋体" w:eastAsia="新宋体"/>
          <w:b/>
          <w:sz w:val="24"/>
        </w:rPr>
      </w:pPr>
      <w:r>
        <w:rPr>
          <w:rFonts w:hint="eastAsia" w:ascii="新宋体" w:eastAsia="新宋体"/>
          <w:b/>
          <w:w w:val="95"/>
          <w:sz w:val="24"/>
        </w:rPr>
        <w:t>（</w:t>
      </w:r>
      <w:r>
        <w:rPr>
          <w:rFonts w:hint="eastAsia" w:ascii="新宋体" w:eastAsia="新宋体"/>
          <w:b/>
          <w:spacing w:val="-1"/>
          <w:w w:val="95"/>
          <w:sz w:val="24"/>
        </w:rPr>
        <w:t>注：如是进口设备须由中</w:t>
      </w:r>
      <w:r>
        <w:rPr>
          <w:rFonts w:hint="eastAsia" w:ascii="新宋体" w:eastAsia="新宋体"/>
          <w:b/>
          <w:spacing w:val="-1"/>
          <w:w w:val="95"/>
          <w:sz w:val="24"/>
          <w:lang w:eastAsia="zh-CN"/>
        </w:rPr>
        <w:t>价</w:t>
      </w:r>
      <w:r>
        <w:rPr>
          <w:rFonts w:hint="eastAsia" w:ascii="新宋体" w:eastAsia="新宋体"/>
          <w:b/>
          <w:spacing w:val="-1"/>
          <w:w w:val="95"/>
          <w:sz w:val="24"/>
        </w:rPr>
        <w:t>人自行办理一切相关手续，若因手续问题导致无法交货，</w:t>
      </w:r>
      <w:r>
        <w:rPr>
          <w:rFonts w:hint="eastAsia" w:ascii="新宋体" w:eastAsia="新宋体"/>
          <w:b/>
          <w:sz w:val="24"/>
        </w:rPr>
        <w:t>则全部责任由中</w:t>
      </w:r>
      <w:r>
        <w:rPr>
          <w:rFonts w:hint="eastAsia" w:ascii="新宋体" w:eastAsia="新宋体"/>
          <w:b/>
          <w:sz w:val="24"/>
          <w:lang w:eastAsia="zh-CN"/>
        </w:rPr>
        <w:t>价</w:t>
      </w:r>
      <w:r>
        <w:rPr>
          <w:rFonts w:hint="eastAsia" w:ascii="新宋体" w:eastAsia="新宋体"/>
          <w:b/>
          <w:sz w:val="24"/>
        </w:rPr>
        <w:t>人承担。</w:t>
      </w:r>
      <w:r>
        <w:rPr>
          <w:rFonts w:hint="eastAsia" w:ascii="新宋体" w:eastAsia="新宋体"/>
          <w:b/>
          <w:sz w:val="24"/>
          <w:lang w:eastAsia="zh-CN"/>
        </w:rPr>
        <w:t>询价</w:t>
      </w:r>
      <w:r>
        <w:rPr>
          <w:rFonts w:hint="eastAsia" w:ascii="新宋体" w:eastAsia="新宋体"/>
          <w:b/>
          <w:sz w:val="24"/>
        </w:rPr>
        <w:t>人有权进行重新采购。）</w:t>
      </w:r>
    </w:p>
    <w:p w14:paraId="7CF55797">
      <w:pPr>
        <w:tabs>
          <w:tab w:val="left" w:pos="879"/>
          <w:tab w:val="left" w:pos="1319"/>
        </w:tabs>
        <w:spacing w:line="480" w:lineRule="exact"/>
        <w:ind w:right="536"/>
        <w:rPr>
          <w:rFonts w:ascii="新宋体" w:eastAsia="新宋体"/>
          <w:b/>
          <w:sz w:val="24"/>
        </w:rPr>
      </w:pPr>
      <w:r>
        <w:rPr>
          <w:rFonts w:hint="eastAsia" w:ascii="新宋体" w:eastAsia="新宋体"/>
          <w:b/>
          <w:sz w:val="24"/>
        </w:rPr>
        <w:t>十一</w:t>
      </w:r>
      <w:r>
        <w:rPr>
          <w:rFonts w:hint="eastAsia" w:ascii="新宋体" w:eastAsia="新宋体"/>
          <w:b/>
          <w:sz w:val="24"/>
          <w:lang w:val="en-US" w:eastAsia="zh-CN"/>
        </w:rPr>
        <w:t xml:space="preserve">  </w:t>
      </w:r>
      <w:r>
        <w:rPr>
          <w:rFonts w:hint="eastAsia" w:ascii="新宋体" w:eastAsia="新宋体"/>
          <w:b/>
          <w:sz w:val="24"/>
        </w:rPr>
        <w:t>支付：</w:t>
      </w:r>
    </w:p>
    <w:p w14:paraId="32BD3BFF">
      <w:pPr>
        <w:spacing w:before="4" w:line="480" w:lineRule="exact"/>
        <w:ind w:right="536"/>
        <w:rPr>
          <w:rFonts w:ascii="新宋体" w:eastAsia="新宋体"/>
          <w:sz w:val="24"/>
        </w:rPr>
      </w:pPr>
      <w:r>
        <w:rPr>
          <w:rFonts w:hint="eastAsia" w:ascii="新宋体" w:eastAsia="新宋体"/>
          <w:sz w:val="24"/>
        </w:rPr>
        <w:t>1、 支付方式：合同签订后7</w:t>
      </w:r>
      <w:r>
        <w:rPr>
          <w:rFonts w:hint="eastAsia" w:ascii="新宋体" w:eastAsia="新宋体"/>
          <w:sz w:val="24"/>
          <w:lang w:val="en-US" w:eastAsia="zh-CN"/>
        </w:rPr>
        <w:t>个工作日</w:t>
      </w:r>
      <w:r>
        <w:rPr>
          <w:rFonts w:hint="eastAsia" w:ascii="新宋体" w:eastAsia="新宋体"/>
          <w:sz w:val="24"/>
        </w:rPr>
        <w:t>内支付合同价款的30%，货物到场安装前支付至合同价款的60%，安装验收合格后支付至合同价款的90%，留10%的质保金。</w:t>
      </w:r>
    </w:p>
    <w:p w14:paraId="3D6B4B21">
      <w:pPr>
        <w:spacing w:before="4" w:line="480" w:lineRule="exact"/>
        <w:ind w:right="536"/>
        <w:rPr>
          <w:rFonts w:ascii="新宋体" w:eastAsia="新宋体"/>
          <w:sz w:val="24"/>
        </w:rPr>
      </w:pPr>
      <w:r>
        <w:rPr>
          <w:rFonts w:hint="eastAsia" w:ascii="新宋体" w:eastAsia="新宋体"/>
          <w:sz w:val="24"/>
        </w:rPr>
        <w:t>2、 付款单位：湖南省湘澧盐化有限责任公司</w:t>
      </w:r>
    </w:p>
    <w:p w14:paraId="2AD4F1A6">
      <w:pPr>
        <w:spacing w:line="480" w:lineRule="exact"/>
        <w:ind w:right="536"/>
        <w:rPr>
          <w:rFonts w:ascii="新宋体" w:eastAsia="新宋体"/>
          <w:b/>
          <w:sz w:val="24"/>
        </w:rPr>
      </w:pPr>
      <w:r>
        <w:rPr>
          <w:rFonts w:hint="eastAsia" w:ascii="新宋体" w:eastAsia="新宋体"/>
          <w:b/>
          <w:sz w:val="24"/>
        </w:rPr>
        <w:t>十二 违约责任：</w:t>
      </w:r>
    </w:p>
    <w:p w14:paraId="02751FC0">
      <w:pPr>
        <w:pStyle w:val="22"/>
        <w:numPr>
          <w:ilvl w:val="0"/>
          <w:numId w:val="0"/>
        </w:numPr>
        <w:tabs>
          <w:tab w:val="left" w:pos="0"/>
        </w:tabs>
        <w:spacing w:line="480" w:lineRule="exact"/>
        <w:ind w:leftChars="0" w:right="536" w:rightChars="0"/>
        <w:rPr>
          <w:rFonts w:ascii="新宋体" w:hAnsi="新宋体" w:eastAsia="新宋体"/>
          <w:sz w:val="24"/>
          <w:szCs w:val="24"/>
        </w:rPr>
      </w:pPr>
      <w:r>
        <w:rPr>
          <w:rFonts w:hint="eastAsia" w:ascii="新宋体" w:hAnsi="新宋体" w:eastAsia="新宋体"/>
          <w:sz w:val="24"/>
          <w:szCs w:val="24"/>
          <w:lang w:val="en-US" w:eastAsia="zh-CN"/>
        </w:rPr>
        <w:t>1、</w:t>
      </w:r>
      <w:r>
        <w:rPr>
          <w:rFonts w:hint="eastAsia" w:ascii="新宋体" w:hAnsi="新宋体" w:eastAsia="新宋体"/>
          <w:sz w:val="24"/>
          <w:szCs w:val="24"/>
        </w:rPr>
        <w:t>乙方按合同规定时间将设备运到合同指定地点并交付甲方验收，乙方逾期交付设备的，每逾期一天，按照合同总价款的 5‰</w:t>
      </w:r>
      <w:r>
        <w:rPr>
          <w:rFonts w:hint="eastAsia" w:ascii="新宋体" w:hAnsi="新宋体" w:eastAsia="新宋体"/>
          <w:spacing w:val="-2"/>
          <w:sz w:val="24"/>
          <w:szCs w:val="24"/>
        </w:rPr>
        <w:t>向甲方支付违约金；乙方逾期交付设备，</w:t>
      </w:r>
      <w:r>
        <w:rPr>
          <w:rFonts w:hint="eastAsia" w:ascii="新宋体" w:eastAsia="新宋体"/>
          <w:sz w:val="24"/>
        </w:rPr>
        <w:t>超过15天，甲方有权单方解除合同，在此情况下，乙方除向甲方支付违约金外，还须赔偿由此给甲方造成的所有相关损失。</w:t>
      </w:r>
    </w:p>
    <w:p w14:paraId="26E48792">
      <w:pPr>
        <w:pStyle w:val="22"/>
        <w:numPr>
          <w:ilvl w:val="0"/>
          <w:numId w:val="0"/>
        </w:numPr>
        <w:tabs>
          <w:tab w:val="left" w:pos="0"/>
        </w:tabs>
        <w:spacing w:line="480" w:lineRule="exact"/>
        <w:ind w:leftChars="0" w:right="536" w:rightChars="0"/>
        <w:rPr>
          <w:rFonts w:ascii="新宋体" w:eastAsia="新宋体"/>
          <w:sz w:val="24"/>
          <w:szCs w:val="24"/>
        </w:rPr>
      </w:pPr>
      <w:r>
        <w:rPr>
          <w:rFonts w:hint="eastAsia" w:ascii="新宋体" w:eastAsia="新宋体"/>
          <w:spacing w:val="-1"/>
          <w:sz w:val="24"/>
          <w:szCs w:val="24"/>
          <w:lang w:val="en-US" w:eastAsia="zh-CN"/>
        </w:rPr>
        <w:t>2、</w:t>
      </w:r>
      <w:r>
        <w:rPr>
          <w:rFonts w:hint="eastAsia" w:ascii="新宋体" w:eastAsia="新宋体"/>
          <w:spacing w:val="-1"/>
          <w:sz w:val="24"/>
          <w:szCs w:val="24"/>
        </w:rPr>
        <w:t>甲方验收不合格的，甲方有权单方解除合同，在此情况下，乙方除向甲方支</w:t>
      </w:r>
      <w:r>
        <w:rPr>
          <w:rFonts w:hint="eastAsia" w:ascii="新宋体" w:eastAsia="新宋体"/>
          <w:sz w:val="24"/>
          <w:szCs w:val="24"/>
        </w:rPr>
        <w:t>付合同总价款的 10%的违约金外，还须赔偿由此给甲方造成的所有相关损失。</w:t>
      </w:r>
    </w:p>
    <w:p w14:paraId="1CC718AE">
      <w:pPr>
        <w:pStyle w:val="22"/>
        <w:numPr>
          <w:ilvl w:val="0"/>
          <w:numId w:val="0"/>
        </w:numPr>
        <w:tabs>
          <w:tab w:val="left" w:pos="0"/>
        </w:tabs>
        <w:spacing w:line="480" w:lineRule="exact"/>
        <w:ind w:leftChars="0" w:right="536" w:rightChars="0"/>
        <w:rPr>
          <w:rFonts w:ascii="新宋体" w:eastAsia="新宋体"/>
          <w:sz w:val="24"/>
          <w:szCs w:val="24"/>
        </w:rPr>
      </w:pPr>
      <w:r>
        <w:rPr>
          <w:rFonts w:hint="eastAsia" w:ascii="新宋体" w:eastAsia="新宋体"/>
          <w:sz w:val="24"/>
          <w:szCs w:val="24"/>
          <w:lang w:val="en-US" w:eastAsia="zh-CN"/>
        </w:rPr>
        <w:t>3、</w:t>
      </w:r>
      <w:r>
        <w:rPr>
          <w:rFonts w:hint="eastAsia" w:ascii="新宋体" w:eastAsia="新宋体"/>
          <w:sz w:val="24"/>
          <w:szCs w:val="24"/>
        </w:rPr>
        <w:t>乙方将本采购项目转让（转包）给他人实施的，甲方有权单方解除合同，在此情况下，乙方除向甲方支付合同总价款的 10%</w:t>
      </w:r>
      <w:r>
        <w:rPr>
          <w:rFonts w:hint="eastAsia" w:ascii="新宋体" w:eastAsia="新宋体"/>
          <w:spacing w:val="-1"/>
          <w:sz w:val="24"/>
          <w:szCs w:val="24"/>
        </w:rPr>
        <w:t>的违约金外，乙方须赔偿给甲方造成的所有</w:t>
      </w:r>
      <w:r>
        <w:rPr>
          <w:rFonts w:hint="eastAsia" w:ascii="新宋体" w:eastAsia="新宋体"/>
          <w:sz w:val="24"/>
          <w:szCs w:val="24"/>
        </w:rPr>
        <w:t>相关损失。</w:t>
      </w:r>
    </w:p>
    <w:p w14:paraId="368B0446">
      <w:pPr>
        <w:pStyle w:val="22"/>
        <w:numPr>
          <w:ilvl w:val="0"/>
          <w:numId w:val="0"/>
        </w:numPr>
        <w:tabs>
          <w:tab w:val="left" w:pos="0"/>
        </w:tabs>
        <w:spacing w:line="480" w:lineRule="exact"/>
        <w:ind w:leftChars="0" w:right="536" w:rightChars="0"/>
        <w:rPr>
          <w:rFonts w:ascii="新宋体" w:eastAsia="新宋体"/>
          <w:sz w:val="24"/>
          <w:szCs w:val="24"/>
        </w:rPr>
      </w:pPr>
      <w:r>
        <w:rPr>
          <w:rFonts w:hint="eastAsia" w:ascii="新宋体" w:eastAsia="新宋体"/>
          <w:sz w:val="24"/>
          <w:szCs w:val="24"/>
          <w:lang w:val="en-US" w:eastAsia="zh-CN"/>
        </w:rPr>
        <w:t>4、</w:t>
      </w:r>
      <w:r>
        <w:rPr>
          <w:rFonts w:hint="eastAsia" w:ascii="新宋体" w:eastAsia="新宋体"/>
          <w:sz w:val="24"/>
          <w:szCs w:val="24"/>
        </w:rPr>
        <w:t>因乙方对所提供的设备或设备的任何一部分导致第三方提出侵犯其专利权、</w:t>
      </w:r>
      <w:r>
        <w:rPr>
          <w:rFonts w:hint="eastAsia" w:ascii="新宋体" w:eastAsia="新宋体"/>
          <w:spacing w:val="-1"/>
          <w:sz w:val="24"/>
          <w:szCs w:val="24"/>
        </w:rPr>
        <w:t>商</w:t>
      </w:r>
      <w:r>
        <w:rPr>
          <w:rFonts w:hint="eastAsia" w:ascii="新宋体" w:eastAsia="新宋体"/>
          <w:spacing w:val="-1"/>
          <w:sz w:val="24"/>
          <w:szCs w:val="24"/>
          <w:lang w:eastAsia="zh-CN"/>
        </w:rPr>
        <w:t>价</w:t>
      </w:r>
      <w:r>
        <w:rPr>
          <w:rFonts w:hint="eastAsia" w:ascii="新宋体" w:eastAsia="新宋体"/>
          <w:spacing w:val="-1"/>
          <w:sz w:val="24"/>
          <w:szCs w:val="24"/>
        </w:rPr>
        <w:t>权、著作权或其它知识产权诉讼或者索赔的。乙方将承担由于侵犯第三方知识产权而引起的一切诉讼、索赔，并将支付终局的判决判定由甲方承担的损害赔偿与费用，以</w:t>
      </w:r>
      <w:r>
        <w:rPr>
          <w:rFonts w:hint="eastAsia" w:ascii="新宋体" w:eastAsia="新宋体"/>
          <w:sz w:val="24"/>
          <w:szCs w:val="24"/>
        </w:rPr>
        <w:t>及赔偿甲方给甲方造成的所有相关损失。</w:t>
      </w:r>
    </w:p>
    <w:p w14:paraId="0CFCFFC9">
      <w:pPr>
        <w:tabs>
          <w:tab w:val="left" w:pos="879"/>
          <w:tab w:val="left" w:pos="1319"/>
        </w:tabs>
        <w:spacing w:line="480" w:lineRule="exact"/>
        <w:ind w:right="536"/>
        <w:rPr>
          <w:rFonts w:ascii="新宋体" w:eastAsia="新宋体"/>
          <w:b/>
          <w:sz w:val="24"/>
        </w:rPr>
      </w:pPr>
      <w:r>
        <w:rPr>
          <w:rFonts w:hint="eastAsia" w:ascii="新宋体" w:eastAsia="新宋体"/>
          <w:b/>
          <w:sz w:val="24"/>
        </w:rPr>
        <w:t>十三</w:t>
      </w:r>
      <w:r>
        <w:rPr>
          <w:rFonts w:hint="eastAsia" w:ascii="新宋体" w:eastAsia="新宋体"/>
          <w:b/>
          <w:sz w:val="24"/>
          <w:lang w:val="en-US" w:eastAsia="zh-CN"/>
        </w:rPr>
        <w:t xml:space="preserve">  </w:t>
      </w:r>
      <w:r>
        <w:rPr>
          <w:rFonts w:hint="eastAsia" w:ascii="新宋体" w:eastAsia="新宋体"/>
          <w:b/>
          <w:sz w:val="24"/>
        </w:rPr>
        <w:t>其</w:t>
      </w:r>
      <w:r>
        <w:rPr>
          <w:rFonts w:hint="eastAsia" w:ascii="新宋体" w:eastAsia="新宋体"/>
          <w:b/>
          <w:sz w:val="24"/>
        </w:rPr>
        <w:tab/>
      </w:r>
      <w:r>
        <w:rPr>
          <w:rFonts w:hint="eastAsia" w:ascii="新宋体" w:eastAsia="新宋体"/>
          <w:b/>
          <w:sz w:val="24"/>
        </w:rPr>
        <w:t>他：</w:t>
      </w:r>
    </w:p>
    <w:p w14:paraId="49648998">
      <w:pPr>
        <w:spacing w:before="118" w:line="480" w:lineRule="exact"/>
        <w:ind w:right="536"/>
        <w:rPr>
          <w:rFonts w:ascii="新宋体" w:eastAsia="新宋体"/>
          <w:sz w:val="24"/>
        </w:rPr>
      </w:pPr>
      <w:r>
        <w:rPr>
          <w:rFonts w:hint="eastAsia" w:ascii="新宋体" w:eastAsia="新宋体"/>
          <w:sz w:val="24"/>
          <w:lang w:val="en-US" w:eastAsia="zh-CN"/>
        </w:rPr>
        <w:t>标</w:t>
      </w:r>
      <w:r>
        <w:rPr>
          <w:rFonts w:hint="eastAsia" w:ascii="新宋体" w:eastAsia="新宋体"/>
          <w:sz w:val="24"/>
        </w:rPr>
        <w:t>志、包装、说明书、运输、贮存等都应执行国家的有关规定。</w:t>
      </w:r>
    </w:p>
    <w:p w14:paraId="7B75661A">
      <w:pPr>
        <w:spacing w:before="118" w:line="480" w:lineRule="exact"/>
        <w:ind w:right="536"/>
        <w:rPr>
          <w:rFonts w:ascii="新宋体" w:eastAsia="新宋体"/>
          <w:sz w:val="24"/>
        </w:rPr>
      </w:pPr>
      <w:r>
        <w:rPr>
          <w:rFonts w:hint="eastAsia" w:ascii="新宋体" w:eastAsia="新宋体"/>
          <w:sz w:val="24"/>
        </w:rPr>
        <w:t>1、 本合同经双方签字盖章生效。合同一式肆份，买方贰份、卖方贰份。</w:t>
      </w:r>
    </w:p>
    <w:p w14:paraId="589B8540">
      <w:pPr>
        <w:spacing w:before="118" w:line="480" w:lineRule="exact"/>
        <w:ind w:right="536"/>
        <w:rPr>
          <w:rFonts w:ascii="新宋体" w:hAnsi="新宋体" w:eastAsia="新宋体"/>
          <w:sz w:val="24"/>
        </w:rPr>
      </w:pPr>
      <w:r>
        <w:rPr>
          <w:rFonts w:hint="eastAsia" w:ascii="新宋体" w:hAnsi="新宋体" w:eastAsia="新宋体"/>
          <w:sz w:val="24"/>
        </w:rPr>
        <w:t>2、 合同未尽事宜，双方协商解决，协商结果以“纪要”形式作为合同的附件，与合同具有同等的法律效力。</w:t>
      </w:r>
    </w:p>
    <w:p w14:paraId="0055C655">
      <w:pPr>
        <w:spacing w:before="58" w:line="480" w:lineRule="exact"/>
        <w:ind w:right="536"/>
        <w:rPr>
          <w:rFonts w:ascii="新宋体" w:eastAsia="新宋体"/>
          <w:sz w:val="24"/>
        </w:rPr>
      </w:pPr>
      <w:r>
        <w:rPr>
          <w:rFonts w:hint="eastAsia" w:ascii="新宋体" w:eastAsia="新宋体"/>
          <w:sz w:val="24"/>
        </w:rPr>
        <w:t>3、 下列文件属合同的依据和附件：</w:t>
      </w:r>
    </w:p>
    <w:p w14:paraId="6FE377E4">
      <w:pPr>
        <w:spacing w:before="58" w:line="480" w:lineRule="exact"/>
        <w:ind w:right="536" w:firstLine="480" w:firstLineChars="200"/>
        <w:rPr>
          <w:rFonts w:ascii="新宋体" w:eastAsia="新宋体"/>
          <w:sz w:val="24"/>
        </w:rPr>
      </w:pPr>
      <w:r>
        <w:rPr>
          <w:rFonts w:hint="eastAsia" w:ascii="微软雅黑" w:hAnsi="微软雅黑" w:eastAsia="微软雅黑" w:cs="微软雅黑"/>
          <w:sz w:val="24"/>
        </w:rPr>
        <w:t>①</w:t>
      </w:r>
      <w:r>
        <w:rPr>
          <w:rFonts w:hint="eastAsia" w:ascii="新宋体" w:eastAsia="新宋体"/>
          <w:sz w:val="24"/>
        </w:rPr>
        <w:t>文件、补充说明及中</w:t>
      </w:r>
      <w:r>
        <w:rPr>
          <w:rFonts w:hint="eastAsia" w:ascii="新宋体" w:eastAsia="新宋体"/>
          <w:sz w:val="24"/>
          <w:lang w:eastAsia="zh-CN"/>
        </w:rPr>
        <w:t>价</w:t>
      </w:r>
      <w:r>
        <w:rPr>
          <w:rFonts w:hint="eastAsia" w:ascii="新宋体" w:eastAsia="新宋体"/>
          <w:sz w:val="24"/>
        </w:rPr>
        <w:t>通知书；</w:t>
      </w:r>
    </w:p>
    <w:p w14:paraId="0A8AC708">
      <w:pPr>
        <w:spacing w:before="118" w:line="480" w:lineRule="exact"/>
        <w:ind w:right="536" w:firstLine="480" w:firstLineChars="200"/>
        <w:rPr>
          <w:rFonts w:ascii="新宋体" w:eastAsia="新宋体"/>
          <w:sz w:val="24"/>
        </w:rPr>
      </w:pPr>
      <w:r>
        <w:rPr>
          <w:rFonts w:hint="eastAsia" w:ascii="微软雅黑" w:hAnsi="微软雅黑" w:eastAsia="微软雅黑" w:cs="微软雅黑"/>
          <w:sz w:val="24"/>
        </w:rPr>
        <w:t>②</w:t>
      </w:r>
      <w:r>
        <w:rPr>
          <w:rFonts w:hint="eastAsia" w:ascii="新宋体" w:eastAsia="新宋体"/>
          <w:sz w:val="24"/>
        </w:rPr>
        <w:t>投</w:t>
      </w:r>
      <w:r>
        <w:rPr>
          <w:rFonts w:hint="eastAsia" w:ascii="新宋体" w:eastAsia="新宋体"/>
          <w:sz w:val="24"/>
          <w:lang w:eastAsia="zh-CN"/>
        </w:rPr>
        <w:t>价</w:t>
      </w:r>
      <w:r>
        <w:rPr>
          <w:rFonts w:hint="eastAsia" w:ascii="新宋体" w:eastAsia="新宋体"/>
          <w:sz w:val="24"/>
        </w:rPr>
        <w:t>书、投</w:t>
      </w:r>
      <w:r>
        <w:rPr>
          <w:rFonts w:hint="eastAsia" w:ascii="新宋体" w:eastAsia="新宋体"/>
          <w:sz w:val="24"/>
          <w:lang w:eastAsia="zh-CN"/>
        </w:rPr>
        <w:t>价</w:t>
      </w:r>
      <w:r>
        <w:rPr>
          <w:rFonts w:hint="eastAsia" w:ascii="新宋体" w:eastAsia="新宋体"/>
          <w:sz w:val="24"/>
        </w:rPr>
        <w:t>补充说明、服务承诺；</w:t>
      </w:r>
    </w:p>
    <w:p w14:paraId="654297A7">
      <w:pPr>
        <w:spacing w:before="118" w:line="480" w:lineRule="exact"/>
        <w:ind w:right="536"/>
        <w:rPr>
          <w:rFonts w:ascii="新宋体" w:eastAsia="新宋体"/>
          <w:sz w:val="24"/>
        </w:rPr>
      </w:pPr>
      <w:r>
        <w:rPr>
          <w:rFonts w:hint="eastAsia" w:ascii="新宋体" w:eastAsia="新宋体"/>
          <w:sz w:val="24"/>
        </w:rPr>
        <w:t>4、 在本合同签订三十天内，买方若增加购买数量，仍按本合同单价执行。</w:t>
      </w:r>
    </w:p>
    <w:p w14:paraId="432CBC82">
      <w:pPr>
        <w:pStyle w:val="8"/>
        <w:spacing w:before="6" w:line="480" w:lineRule="exact"/>
        <w:ind w:right="536"/>
        <w:rPr>
          <w:rFonts w:ascii="新宋体"/>
          <w:sz w:val="24"/>
          <w:szCs w:val="24"/>
        </w:rPr>
      </w:pPr>
    </w:p>
    <w:p w14:paraId="6B91D292">
      <w:pPr>
        <w:tabs>
          <w:tab w:val="left" w:pos="1099"/>
          <w:tab w:val="left" w:pos="4179"/>
          <w:tab w:val="left" w:pos="4619"/>
        </w:tabs>
        <w:spacing w:line="480" w:lineRule="exact"/>
        <w:ind w:right="536"/>
        <w:rPr>
          <w:rFonts w:ascii="新宋体" w:eastAsia="新宋体"/>
          <w:sz w:val="24"/>
        </w:rPr>
      </w:pPr>
      <w:r>
        <w:rPr>
          <w:rFonts w:hint="eastAsia" w:ascii="新宋体" w:eastAsia="新宋体"/>
          <w:sz w:val="24"/>
        </w:rPr>
        <w:t>买</w:t>
      </w:r>
      <w:r>
        <w:rPr>
          <w:rFonts w:hint="eastAsia" w:ascii="新宋体" w:eastAsia="新宋体"/>
          <w:sz w:val="24"/>
        </w:rPr>
        <w:tab/>
      </w:r>
      <w:r>
        <w:rPr>
          <w:rFonts w:hint="eastAsia" w:ascii="新宋体" w:eastAsia="新宋体"/>
          <w:sz w:val="24"/>
        </w:rPr>
        <w:t>方：</w:t>
      </w:r>
      <w:r>
        <w:rPr>
          <w:rFonts w:hint="eastAsia" w:ascii="新宋体" w:eastAsia="新宋体"/>
          <w:sz w:val="24"/>
        </w:rPr>
        <w:tab/>
      </w:r>
      <w:r>
        <w:rPr>
          <w:rFonts w:hint="eastAsia" w:ascii="新宋体" w:eastAsia="新宋体"/>
          <w:sz w:val="24"/>
          <w:lang w:val="en-US" w:eastAsia="zh-CN"/>
        </w:rPr>
        <w:t xml:space="preserve">  </w:t>
      </w:r>
      <w:r>
        <w:rPr>
          <w:rFonts w:hint="eastAsia" w:ascii="新宋体" w:eastAsia="新宋体"/>
          <w:sz w:val="24"/>
        </w:rPr>
        <w:t>卖</w:t>
      </w:r>
      <w:r>
        <w:rPr>
          <w:rFonts w:hint="eastAsia" w:ascii="新宋体" w:eastAsia="新宋体"/>
          <w:sz w:val="24"/>
        </w:rPr>
        <w:tab/>
      </w:r>
      <w:r>
        <w:rPr>
          <w:rFonts w:hint="eastAsia" w:ascii="新宋体" w:eastAsia="新宋体"/>
          <w:sz w:val="24"/>
          <w:lang w:val="en-US" w:eastAsia="zh-CN"/>
        </w:rPr>
        <w:t xml:space="preserve">  </w:t>
      </w:r>
      <w:r>
        <w:rPr>
          <w:rFonts w:hint="eastAsia" w:ascii="新宋体" w:eastAsia="新宋体"/>
          <w:sz w:val="24"/>
        </w:rPr>
        <w:t>方：</w:t>
      </w:r>
    </w:p>
    <w:p w14:paraId="3F081DD7">
      <w:pPr>
        <w:tabs>
          <w:tab w:val="left" w:pos="4069"/>
        </w:tabs>
        <w:spacing w:before="118" w:line="480" w:lineRule="exact"/>
        <w:ind w:right="536"/>
        <w:rPr>
          <w:rFonts w:ascii="新宋体" w:eastAsia="新宋体"/>
          <w:sz w:val="24"/>
        </w:rPr>
      </w:pPr>
      <w:r>
        <w:rPr>
          <w:rFonts w:hint="eastAsia" w:ascii="新宋体" w:eastAsia="新宋体"/>
          <w:sz w:val="24"/>
        </w:rPr>
        <w:t>（盖章）</w:t>
      </w:r>
      <w:r>
        <w:rPr>
          <w:rFonts w:hint="eastAsia" w:ascii="新宋体" w:eastAsia="新宋体"/>
          <w:sz w:val="24"/>
        </w:rPr>
        <w:tab/>
      </w:r>
      <w:r>
        <w:rPr>
          <w:rFonts w:hint="eastAsia" w:ascii="新宋体" w:eastAsia="新宋体"/>
          <w:sz w:val="24"/>
          <w:lang w:val="en-US" w:eastAsia="zh-CN"/>
        </w:rPr>
        <w:t xml:space="preserve">  </w:t>
      </w:r>
      <w:r>
        <w:rPr>
          <w:rFonts w:hint="eastAsia" w:ascii="新宋体" w:eastAsia="新宋体"/>
          <w:sz w:val="24"/>
        </w:rPr>
        <w:t>（盖章）</w:t>
      </w:r>
    </w:p>
    <w:p w14:paraId="497ABDB7">
      <w:pPr>
        <w:pStyle w:val="8"/>
        <w:spacing w:before="5" w:line="480" w:lineRule="exact"/>
        <w:ind w:right="536"/>
        <w:rPr>
          <w:rFonts w:ascii="新宋体"/>
          <w:sz w:val="24"/>
          <w:szCs w:val="24"/>
        </w:rPr>
      </w:pPr>
    </w:p>
    <w:p w14:paraId="52D4B36D">
      <w:pPr>
        <w:spacing w:line="480" w:lineRule="exact"/>
        <w:ind w:right="536"/>
        <w:rPr>
          <w:rFonts w:ascii="新宋体" w:eastAsia="新宋体"/>
          <w:sz w:val="24"/>
        </w:rPr>
      </w:pPr>
      <w:r>
        <w:rPr>
          <w:rFonts w:hint="eastAsia" w:ascii="新宋体" w:eastAsia="新宋体"/>
          <w:sz w:val="24"/>
        </w:rPr>
        <w:t>授权代表（签字）：</w:t>
      </w:r>
      <w:r>
        <w:rPr>
          <w:rFonts w:hint="eastAsia" w:ascii="新宋体" w:eastAsia="新宋体"/>
          <w:sz w:val="24"/>
        </w:rPr>
        <w:tab/>
      </w:r>
      <w:r>
        <w:rPr>
          <w:rFonts w:hint="eastAsia" w:ascii="新宋体" w:eastAsia="新宋体"/>
          <w:sz w:val="24"/>
        </w:rPr>
        <w:tab/>
      </w:r>
      <w:r>
        <w:rPr>
          <w:rFonts w:hint="eastAsia" w:ascii="新宋体" w:eastAsia="新宋体"/>
          <w:sz w:val="24"/>
        </w:rPr>
        <w:t xml:space="preserve">         授权代表（签字</w:t>
      </w:r>
      <w:r>
        <w:rPr>
          <w:rFonts w:hint="eastAsia" w:ascii="新宋体" w:eastAsia="新宋体"/>
          <w:spacing w:val="-9"/>
          <w:sz w:val="24"/>
        </w:rPr>
        <w:t xml:space="preserve">）： </w:t>
      </w:r>
      <w:r>
        <w:rPr>
          <w:rFonts w:hint="eastAsia" w:ascii="新宋体" w:eastAsia="新宋体"/>
          <w:sz w:val="24"/>
        </w:rPr>
        <w:t>开户银行：</w:t>
      </w:r>
    </w:p>
    <w:p w14:paraId="79C9BB31">
      <w:pPr>
        <w:spacing w:line="480" w:lineRule="exact"/>
        <w:ind w:right="536"/>
        <w:rPr>
          <w:rFonts w:ascii="新宋体" w:eastAsia="新宋体"/>
          <w:sz w:val="24"/>
        </w:rPr>
      </w:pPr>
      <w:r>
        <w:rPr>
          <w:rFonts w:hint="eastAsia" w:ascii="新宋体" w:eastAsia="新宋体"/>
          <w:sz w:val="24"/>
        </w:rPr>
        <w:t>帐</w:t>
      </w:r>
      <w:r>
        <w:rPr>
          <w:rFonts w:hint="eastAsia" w:ascii="新宋体" w:eastAsia="新宋体"/>
          <w:sz w:val="24"/>
        </w:rPr>
        <w:tab/>
      </w:r>
      <w:r>
        <w:rPr>
          <w:rFonts w:hint="eastAsia" w:ascii="新宋体" w:eastAsia="新宋体"/>
          <w:sz w:val="24"/>
        </w:rPr>
        <w:t>号：                          帐</w:t>
      </w:r>
      <w:r>
        <w:rPr>
          <w:rFonts w:hint="eastAsia" w:ascii="新宋体" w:eastAsia="新宋体"/>
          <w:sz w:val="24"/>
        </w:rPr>
        <w:tab/>
      </w:r>
      <w:r>
        <w:rPr>
          <w:rFonts w:hint="eastAsia" w:ascii="新宋体" w:eastAsia="新宋体"/>
          <w:sz w:val="24"/>
        </w:rPr>
        <w:t>号：</w:t>
      </w:r>
    </w:p>
    <w:p w14:paraId="4E1F655E">
      <w:pPr>
        <w:tabs>
          <w:tab w:val="left" w:pos="6489"/>
          <w:tab w:val="left" w:pos="7149"/>
        </w:tabs>
        <w:spacing w:before="100" w:line="480" w:lineRule="exact"/>
        <w:ind w:right="536"/>
        <w:rPr>
          <w:rFonts w:ascii="新宋体" w:eastAsia="新宋体"/>
          <w:sz w:val="24"/>
        </w:rPr>
      </w:pPr>
      <w:r>
        <w:rPr>
          <w:rFonts w:hint="eastAsia" w:ascii="新宋体" w:eastAsia="新宋体"/>
          <w:sz w:val="24"/>
        </w:rPr>
        <w:t>合同签订日：   年 月  日         合同签订日：   年 月  日</w:t>
      </w:r>
    </w:p>
    <w:p w14:paraId="58E994E1">
      <w:pPr>
        <w:tabs>
          <w:tab w:val="left" w:pos="6489"/>
          <w:tab w:val="left" w:pos="7149"/>
        </w:tabs>
        <w:spacing w:before="100" w:line="480" w:lineRule="exact"/>
        <w:ind w:right="536"/>
        <w:rPr>
          <w:rFonts w:ascii="新宋体" w:eastAsia="新宋体"/>
          <w:sz w:val="24"/>
        </w:rPr>
      </w:pPr>
    </w:p>
    <w:p w14:paraId="26D6D551">
      <w:pPr>
        <w:tabs>
          <w:tab w:val="left" w:pos="6489"/>
          <w:tab w:val="left" w:pos="7149"/>
        </w:tabs>
        <w:spacing w:before="100" w:line="480" w:lineRule="exact"/>
        <w:ind w:right="536"/>
        <w:rPr>
          <w:rFonts w:ascii="新宋体" w:eastAsia="新宋体"/>
          <w:sz w:val="24"/>
        </w:rPr>
      </w:pPr>
    </w:p>
    <w:p w14:paraId="5FF311D9">
      <w:pPr>
        <w:tabs>
          <w:tab w:val="left" w:pos="6489"/>
          <w:tab w:val="left" w:pos="7149"/>
        </w:tabs>
        <w:spacing w:before="100" w:line="480" w:lineRule="exact"/>
        <w:ind w:right="536"/>
        <w:rPr>
          <w:rFonts w:ascii="新宋体" w:eastAsia="新宋体"/>
          <w:sz w:val="24"/>
        </w:rPr>
      </w:pPr>
    </w:p>
    <w:p w14:paraId="454B0AB7">
      <w:pPr>
        <w:tabs>
          <w:tab w:val="left" w:pos="6489"/>
          <w:tab w:val="left" w:pos="7149"/>
        </w:tabs>
        <w:spacing w:before="100" w:line="480" w:lineRule="exact"/>
        <w:ind w:right="536"/>
        <w:rPr>
          <w:rFonts w:ascii="新宋体" w:eastAsia="新宋体"/>
          <w:sz w:val="24"/>
        </w:rPr>
      </w:pPr>
    </w:p>
    <w:p w14:paraId="39F3042D">
      <w:pPr>
        <w:tabs>
          <w:tab w:val="left" w:pos="6489"/>
          <w:tab w:val="left" w:pos="7149"/>
        </w:tabs>
        <w:spacing w:before="100" w:line="480" w:lineRule="exact"/>
        <w:ind w:right="536"/>
        <w:rPr>
          <w:rFonts w:ascii="新宋体" w:eastAsia="新宋体"/>
          <w:sz w:val="24"/>
        </w:rPr>
      </w:pPr>
    </w:p>
    <w:p w14:paraId="691CB34F">
      <w:pPr>
        <w:tabs>
          <w:tab w:val="left" w:pos="6489"/>
          <w:tab w:val="left" w:pos="7149"/>
        </w:tabs>
        <w:spacing w:before="100" w:line="480" w:lineRule="exact"/>
        <w:ind w:right="536"/>
        <w:rPr>
          <w:rFonts w:ascii="新宋体" w:eastAsia="新宋体"/>
          <w:sz w:val="24"/>
        </w:rPr>
      </w:pPr>
    </w:p>
    <w:p w14:paraId="30BE46A0">
      <w:pPr>
        <w:pStyle w:val="24"/>
        <w:spacing w:before="12"/>
        <w:ind w:left="10"/>
        <w:rPr>
          <w:rFonts w:asciiTheme="minorEastAsia" w:hAnsiTheme="minorEastAsia" w:eastAsiaTheme="minorEastAsia" w:cstheme="minorEastAsia"/>
          <w:kern w:val="2"/>
          <w:sz w:val="24"/>
          <w:szCs w:val="24"/>
          <w:lang w:val="en-US" w:bidi="ar-SA"/>
        </w:rPr>
      </w:pPr>
    </w:p>
    <w:p w14:paraId="7353D234">
      <w:pPr>
        <w:spacing w:before="28"/>
        <w:ind w:right="99"/>
        <w:jc w:val="center"/>
        <w:rPr>
          <w:rFonts w:hint="eastAsia" w:cs="Microsoft JhengHei" w:asciiTheme="majorEastAsia" w:hAnsiTheme="majorEastAsia" w:eastAsiaTheme="majorEastAsia"/>
          <w:b/>
          <w:bCs/>
          <w:kern w:val="0"/>
          <w:sz w:val="44"/>
          <w:szCs w:val="44"/>
          <w:lang w:val="zh-CN" w:bidi="zh-CN"/>
        </w:rPr>
      </w:pPr>
    </w:p>
    <w:p w14:paraId="78B60CF1">
      <w:pPr>
        <w:spacing w:before="28"/>
        <w:ind w:right="99"/>
        <w:jc w:val="both"/>
        <w:rPr>
          <w:rFonts w:hint="eastAsia" w:cs="Microsoft JhengHei" w:asciiTheme="majorEastAsia" w:hAnsiTheme="majorEastAsia" w:eastAsiaTheme="majorEastAsia"/>
          <w:b/>
          <w:bCs/>
          <w:kern w:val="0"/>
          <w:sz w:val="44"/>
          <w:szCs w:val="44"/>
          <w:lang w:val="zh-CN" w:bidi="zh-CN"/>
        </w:rPr>
      </w:pPr>
    </w:p>
    <w:p w14:paraId="5794E9DE">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投价文件组成</w:t>
      </w:r>
    </w:p>
    <w:p w14:paraId="74867866">
      <w:pPr>
        <w:spacing w:line="360" w:lineRule="exact"/>
        <w:rPr>
          <w:rFonts w:ascii="宋体"/>
        </w:rPr>
      </w:pPr>
    </w:p>
    <w:p w14:paraId="0D68045E">
      <w:pPr>
        <w:adjustRightInd w:val="0"/>
        <w:snapToGrid w:val="0"/>
        <w:spacing w:line="360" w:lineRule="auto"/>
        <w:rPr>
          <w:sz w:val="24"/>
        </w:rPr>
      </w:pPr>
      <w:r>
        <w:rPr>
          <w:rFonts w:hint="eastAsia"/>
          <w:sz w:val="24"/>
        </w:rPr>
        <w:t>供应商的响应文件应包含以下部分：</w:t>
      </w:r>
    </w:p>
    <w:p w14:paraId="30D8BA75">
      <w:pPr>
        <w:autoSpaceDE w:val="0"/>
        <w:autoSpaceDN w:val="0"/>
        <w:adjustRightInd w:val="0"/>
        <w:spacing w:line="460" w:lineRule="exact"/>
        <w:rPr>
          <w:rFonts w:ascii="宋体" w:hAnsi="宋体"/>
          <w:color w:val="000000"/>
          <w:sz w:val="24"/>
        </w:rPr>
      </w:pPr>
      <w:r>
        <w:rPr>
          <w:rFonts w:hint="eastAsia"/>
          <w:sz w:val="24"/>
        </w:rPr>
        <w:t>一、</w:t>
      </w:r>
      <w:r>
        <w:rPr>
          <w:rFonts w:ascii="宋体" w:hAnsi="宋体"/>
          <w:color w:val="000000"/>
          <w:sz w:val="24"/>
        </w:rPr>
        <w:t>投</w:t>
      </w:r>
      <w:r>
        <w:rPr>
          <w:rFonts w:hint="eastAsia" w:ascii="宋体" w:hAnsi="宋体"/>
          <w:color w:val="000000"/>
          <w:sz w:val="24"/>
          <w:lang w:eastAsia="zh-CN"/>
        </w:rPr>
        <w:t>价</w:t>
      </w:r>
      <w:r>
        <w:rPr>
          <w:rFonts w:hint="eastAsia" w:ascii="宋体" w:hAnsi="宋体"/>
          <w:color w:val="000000"/>
          <w:sz w:val="24"/>
        </w:rPr>
        <w:t>函</w:t>
      </w:r>
      <w:r>
        <w:rPr>
          <w:rFonts w:ascii="宋体" w:hAnsi="宋体"/>
          <w:color w:val="000000"/>
          <w:sz w:val="24"/>
        </w:rPr>
        <w:t>；</w:t>
      </w:r>
    </w:p>
    <w:p w14:paraId="1FBC7F4B">
      <w:pPr>
        <w:autoSpaceDE w:val="0"/>
        <w:autoSpaceDN w:val="0"/>
        <w:adjustRightInd w:val="0"/>
        <w:spacing w:line="460" w:lineRule="exact"/>
        <w:rPr>
          <w:rFonts w:ascii="宋体" w:hAnsi="宋体"/>
          <w:color w:val="000000"/>
          <w:sz w:val="24"/>
        </w:rPr>
      </w:pPr>
      <w:r>
        <w:rPr>
          <w:rFonts w:hint="eastAsia"/>
          <w:sz w:val="24"/>
        </w:rPr>
        <w:t>二、</w:t>
      </w:r>
      <w:r>
        <w:rPr>
          <w:rFonts w:hint="eastAsia" w:ascii="宋体" w:hAnsi="宋体"/>
          <w:color w:val="000000"/>
          <w:sz w:val="24"/>
        </w:rPr>
        <w:t>投</w:t>
      </w:r>
      <w:r>
        <w:rPr>
          <w:rFonts w:hint="eastAsia" w:ascii="宋体" w:hAnsi="宋体"/>
          <w:color w:val="000000"/>
          <w:sz w:val="24"/>
          <w:lang w:eastAsia="zh-CN"/>
        </w:rPr>
        <w:t>价</w:t>
      </w:r>
      <w:r>
        <w:rPr>
          <w:rFonts w:hint="eastAsia" w:ascii="宋体" w:hAnsi="宋体"/>
          <w:color w:val="000000"/>
          <w:sz w:val="24"/>
        </w:rPr>
        <w:t>报价明细；</w:t>
      </w:r>
    </w:p>
    <w:p w14:paraId="7647536E">
      <w:pPr>
        <w:autoSpaceDE w:val="0"/>
        <w:autoSpaceDN w:val="0"/>
        <w:adjustRightInd w:val="0"/>
        <w:spacing w:line="460" w:lineRule="exact"/>
        <w:rPr>
          <w:sz w:val="24"/>
        </w:rPr>
      </w:pPr>
      <w:r>
        <w:rPr>
          <w:rFonts w:hint="eastAsia"/>
          <w:sz w:val="24"/>
        </w:rPr>
        <w:t>三、投</w:t>
      </w:r>
      <w:r>
        <w:rPr>
          <w:rFonts w:hint="eastAsia"/>
          <w:sz w:val="24"/>
          <w:lang w:eastAsia="zh-CN"/>
        </w:rPr>
        <w:t>价</w:t>
      </w:r>
      <w:r>
        <w:rPr>
          <w:rFonts w:hint="eastAsia"/>
          <w:sz w:val="24"/>
        </w:rPr>
        <w:t>方的资格证明材料；</w:t>
      </w:r>
    </w:p>
    <w:p w14:paraId="7A3E73E9">
      <w:pPr>
        <w:autoSpaceDE w:val="0"/>
        <w:autoSpaceDN w:val="0"/>
        <w:adjustRightInd w:val="0"/>
        <w:spacing w:line="460" w:lineRule="exact"/>
        <w:ind w:left="1" w:firstLine="424" w:firstLineChars="177"/>
        <w:rPr>
          <w:sz w:val="24"/>
        </w:rPr>
      </w:pPr>
      <w:r>
        <w:rPr>
          <w:rFonts w:hint="eastAsia"/>
          <w:sz w:val="24"/>
        </w:rPr>
        <w:t>①法定代表人身份证明；</w:t>
      </w:r>
    </w:p>
    <w:p w14:paraId="6FE27EBD">
      <w:pPr>
        <w:autoSpaceDE w:val="0"/>
        <w:autoSpaceDN w:val="0"/>
        <w:adjustRightInd w:val="0"/>
        <w:spacing w:line="460" w:lineRule="exact"/>
        <w:ind w:firstLine="424" w:firstLineChars="177"/>
        <w:rPr>
          <w:sz w:val="24"/>
        </w:rPr>
      </w:pPr>
      <w:r>
        <w:rPr>
          <w:rFonts w:hint="eastAsia"/>
          <w:sz w:val="24"/>
        </w:rPr>
        <w:t>②法定代表人授权书；</w:t>
      </w:r>
    </w:p>
    <w:p w14:paraId="78037F46">
      <w:pPr>
        <w:autoSpaceDE w:val="0"/>
        <w:autoSpaceDN w:val="0"/>
        <w:adjustRightInd w:val="0"/>
        <w:spacing w:line="460" w:lineRule="exact"/>
        <w:ind w:firstLine="424" w:firstLineChars="177"/>
        <w:rPr>
          <w:sz w:val="24"/>
        </w:rPr>
      </w:pPr>
      <w:r>
        <w:rPr>
          <w:rFonts w:hint="eastAsia"/>
          <w:sz w:val="24"/>
        </w:rPr>
        <w:t>③投</w:t>
      </w:r>
      <w:r>
        <w:rPr>
          <w:rFonts w:hint="eastAsia"/>
          <w:sz w:val="24"/>
          <w:lang w:eastAsia="zh-CN"/>
        </w:rPr>
        <w:t>价</w:t>
      </w:r>
      <w:r>
        <w:rPr>
          <w:rFonts w:hint="eastAsia"/>
          <w:sz w:val="24"/>
        </w:rPr>
        <w:t>方基本情况表；</w:t>
      </w:r>
    </w:p>
    <w:p w14:paraId="3A7DE563">
      <w:pPr>
        <w:autoSpaceDE w:val="0"/>
        <w:autoSpaceDN w:val="0"/>
        <w:adjustRightInd w:val="0"/>
        <w:spacing w:line="460" w:lineRule="exact"/>
        <w:ind w:firstLine="424" w:firstLineChars="177"/>
        <w:rPr>
          <w:sz w:val="24"/>
        </w:rPr>
      </w:pPr>
      <w:r>
        <w:rPr>
          <w:rFonts w:hint="eastAsia"/>
          <w:sz w:val="24"/>
        </w:rPr>
        <w:t>④信用证明材料；</w:t>
      </w:r>
    </w:p>
    <w:p w14:paraId="765A2D30">
      <w:pPr>
        <w:autoSpaceDE w:val="0"/>
        <w:autoSpaceDN w:val="0"/>
        <w:adjustRightInd w:val="0"/>
        <w:spacing w:line="460" w:lineRule="exact"/>
        <w:ind w:firstLine="424" w:firstLineChars="177"/>
        <w:rPr>
          <w:rFonts w:ascii="宋体" w:hAnsi="宋体"/>
          <w:sz w:val="24"/>
        </w:rPr>
      </w:pPr>
      <w:r>
        <w:rPr>
          <w:rFonts w:hint="eastAsia" w:ascii="宋体" w:hAnsi="宋体"/>
          <w:sz w:val="24"/>
        </w:rPr>
        <w:t>⑤</w:t>
      </w:r>
      <w:r>
        <w:rPr>
          <w:rFonts w:hint="eastAsia" w:ascii="宋体" w:hAnsi="宋体"/>
          <w:color w:val="000000"/>
          <w:sz w:val="24"/>
        </w:rPr>
        <w:t>营业</w:t>
      </w:r>
      <w:r>
        <w:rPr>
          <w:rFonts w:hint="eastAsia" w:ascii="宋体" w:hAnsi="宋体"/>
          <w:sz w:val="24"/>
        </w:rPr>
        <w:t>执照复印件、资信能力证明等；</w:t>
      </w:r>
    </w:p>
    <w:p w14:paraId="3C96BAD5">
      <w:pPr>
        <w:autoSpaceDE w:val="0"/>
        <w:autoSpaceDN w:val="0"/>
        <w:adjustRightInd w:val="0"/>
        <w:spacing w:line="460" w:lineRule="exact"/>
        <w:ind w:firstLine="482" w:firstLineChars="200"/>
        <w:rPr>
          <w:b/>
          <w:bCs/>
          <w:sz w:val="24"/>
        </w:rPr>
      </w:pPr>
      <w:r>
        <w:rPr>
          <w:rFonts w:hint="eastAsia" w:ascii="宋体" w:hAnsi="宋体"/>
          <w:b/>
          <w:bCs/>
          <w:color w:val="000000"/>
          <w:sz w:val="24"/>
        </w:rPr>
        <w:t>复印件均须加盖投</w:t>
      </w:r>
      <w:r>
        <w:rPr>
          <w:rFonts w:hint="eastAsia" w:ascii="宋体" w:hAnsi="宋体"/>
          <w:b/>
          <w:bCs/>
          <w:color w:val="000000"/>
          <w:sz w:val="24"/>
          <w:lang w:eastAsia="zh-CN"/>
        </w:rPr>
        <w:t>价</w:t>
      </w:r>
      <w:r>
        <w:rPr>
          <w:rFonts w:hint="eastAsia" w:ascii="宋体" w:hAnsi="宋体"/>
          <w:b/>
          <w:bCs/>
          <w:color w:val="000000"/>
          <w:sz w:val="24"/>
        </w:rPr>
        <w:t>单位公章。</w:t>
      </w:r>
    </w:p>
    <w:p w14:paraId="51F64D62">
      <w:pPr>
        <w:autoSpaceDE w:val="0"/>
        <w:autoSpaceDN w:val="0"/>
        <w:adjustRightInd w:val="0"/>
        <w:spacing w:line="460" w:lineRule="exact"/>
        <w:rPr>
          <w:sz w:val="24"/>
        </w:rPr>
      </w:pPr>
      <w:r>
        <w:rPr>
          <w:rFonts w:hint="eastAsia"/>
          <w:sz w:val="24"/>
          <w:lang w:val="en-US" w:eastAsia="zh-CN"/>
        </w:rPr>
        <w:t>四</w:t>
      </w:r>
      <w:r>
        <w:rPr>
          <w:rFonts w:hint="eastAsia"/>
          <w:sz w:val="24"/>
        </w:rPr>
        <w:t>、</w:t>
      </w:r>
      <w:r>
        <w:rPr>
          <w:rFonts w:hint="eastAsia"/>
          <w:sz w:val="24"/>
          <w:lang w:val="en-US" w:eastAsia="zh-CN"/>
        </w:rPr>
        <w:t>相关</w:t>
      </w:r>
      <w:r>
        <w:rPr>
          <w:rFonts w:hint="eastAsia"/>
          <w:sz w:val="24"/>
        </w:rPr>
        <w:t>业绩</w:t>
      </w:r>
    </w:p>
    <w:p w14:paraId="4810F967">
      <w:pPr>
        <w:autoSpaceDE w:val="0"/>
        <w:autoSpaceDN w:val="0"/>
        <w:adjustRightInd w:val="0"/>
        <w:spacing w:line="460" w:lineRule="exact"/>
        <w:rPr>
          <w:rFonts w:ascii="宋体" w:hAnsi="宋体"/>
          <w:color w:val="000000"/>
          <w:sz w:val="24"/>
        </w:rPr>
      </w:pPr>
      <w:r>
        <w:rPr>
          <w:rFonts w:hint="eastAsia" w:ascii="宋体" w:hAnsi="宋体"/>
          <w:color w:val="000000"/>
          <w:sz w:val="24"/>
          <w:lang w:val="en-US" w:eastAsia="zh-CN"/>
        </w:rPr>
        <w:t>五</w:t>
      </w:r>
      <w:r>
        <w:rPr>
          <w:rFonts w:hint="eastAsia" w:ascii="宋体" w:hAnsi="宋体"/>
          <w:color w:val="000000"/>
          <w:sz w:val="24"/>
        </w:rPr>
        <w:t>、服务承诺书</w:t>
      </w:r>
    </w:p>
    <w:p w14:paraId="45E12903">
      <w:pPr>
        <w:adjustRightInd w:val="0"/>
        <w:snapToGrid w:val="0"/>
        <w:spacing w:line="360" w:lineRule="auto"/>
        <w:rPr>
          <w:sz w:val="24"/>
        </w:rPr>
      </w:pPr>
    </w:p>
    <w:p w14:paraId="1888FE06">
      <w:pPr>
        <w:adjustRightInd w:val="0"/>
        <w:snapToGrid w:val="0"/>
        <w:spacing w:line="360" w:lineRule="auto"/>
        <w:rPr>
          <w:rFonts w:hint="default" w:eastAsia="宋体"/>
          <w:sz w:val="24"/>
          <w:lang w:val="en-US" w:eastAsia="zh-CN"/>
        </w:rPr>
      </w:pPr>
      <w:r>
        <w:rPr>
          <w:rFonts w:hint="eastAsia"/>
          <w:sz w:val="24"/>
          <w:lang w:val="en-US" w:eastAsia="zh-CN"/>
        </w:rPr>
        <w:t xml:space="preserve">                                                                                                                                                                            </w:t>
      </w:r>
    </w:p>
    <w:p w14:paraId="6A8EB175">
      <w:pPr>
        <w:adjustRightInd w:val="0"/>
        <w:snapToGrid w:val="0"/>
        <w:spacing w:line="240" w:lineRule="auto"/>
        <w:rPr>
          <w:sz w:val="24"/>
        </w:rPr>
      </w:pPr>
    </w:p>
    <w:p w14:paraId="0C0E8F92">
      <w:pPr>
        <w:adjustRightInd w:val="0"/>
        <w:snapToGrid w:val="0"/>
        <w:spacing w:line="240" w:lineRule="auto"/>
        <w:rPr>
          <w:sz w:val="24"/>
        </w:rPr>
      </w:pPr>
    </w:p>
    <w:p w14:paraId="64023027">
      <w:pPr>
        <w:adjustRightInd w:val="0"/>
        <w:snapToGrid w:val="0"/>
        <w:spacing w:line="240" w:lineRule="auto"/>
        <w:rPr>
          <w:sz w:val="24"/>
        </w:rPr>
      </w:pPr>
    </w:p>
    <w:p w14:paraId="36F3FCE3">
      <w:pPr>
        <w:adjustRightInd w:val="0"/>
        <w:snapToGrid w:val="0"/>
        <w:spacing w:line="240" w:lineRule="auto"/>
        <w:rPr>
          <w:sz w:val="24"/>
        </w:rPr>
      </w:pPr>
    </w:p>
    <w:p w14:paraId="4FBA9E47">
      <w:pPr>
        <w:adjustRightInd w:val="0"/>
        <w:snapToGrid w:val="0"/>
        <w:spacing w:line="240" w:lineRule="auto"/>
        <w:rPr>
          <w:sz w:val="24"/>
        </w:rPr>
      </w:pPr>
    </w:p>
    <w:p w14:paraId="5E6B4711">
      <w:pPr>
        <w:adjustRightInd w:val="0"/>
        <w:snapToGrid w:val="0"/>
        <w:spacing w:line="240" w:lineRule="auto"/>
        <w:rPr>
          <w:sz w:val="24"/>
        </w:rPr>
      </w:pPr>
    </w:p>
    <w:p w14:paraId="38161B6D">
      <w:pPr>
        <w:adjustRightInd w:val="0"/>
        <w:snapToGrid w:val="0"/>
        <w:spacing w:line="240" w:lineRule="auto"/>
        <w:rPr>
          <w:sz w:val="24"/>
        </w:rPr>
      </w:pPr>
    </w:p>
    <w:p w14:paraId="78636E33">
      <w:pPr>
        <w:adjustRightInd w:val="0"/>
        <w:snapToGrid w:val="0"/>
        <w:spacing w:line="240" w:lineRule="auto"/>
        <w:rPr>
          <w:sz w:val="24"/>
        </w:rPr>
      </w:pPr>
    </w:p>
    <w:p w14:paraId="77AA0885">
      <w:pPr>
        <w:adjustRightInd w:val="0"/>
        <w:snapToGrid w:val="0"/>
        <w:spacing w:line="240" w:lineRule="auto"/>
        <w:rPr>
          <w:sz w:val="24"/>
        </w:rPr>
      </w:pPr>
    </w:p>
    <w:p w14:paraId="104F05F6">
      <w:pPr>
        <w:adjustRightInd w:val="0"/>
        <w:snapToGrid w:val="0"/>
        <w:spacing w:line="240" w:lineRule="auto"/>
        <w:rPr>
          <w:sz w:val="24"/>
        </w:rPr>
      </w:pPr>
    </w:p>
    <w:p w14:paraId="031C3077">
      <w:pPr>
        <w:adjustRightInd w:val="0"/>
        <w:snapToGrid w:val="0"/>
        <w:spacing w:line="240" w:lineRule="auto"/>
        <w:rPr>
          <w:sz w:val="24"/>
        </w:rPr>
      </w:pPr>
    </w:p>
    <w:p w14:paraId="6FE2FDC7">
      <w:pPr>
        <w:adjustRightInd w:val="0"/>
        <w:snapToGrid w:val="0"/>
        <w:spacing w:line="240" w:lineRule="auto"/>
        <w:rPr>
          <w:sz w:val="24"/>
        </w:rPr>
      </w:pPr>
    </w:p>
    <w:p w14:paraId="69080FBE">
      <w:pPr>
        <w:adjustRightInd w:val="0"/>
        <w:snapToGrid w:val="0"/>
        <w:spacing w:line="240" w:lineRule="auto"/>
        <w:rPr>
          <w:sz w:val="24"/>
        </w:rPr>
      </w:pPr>
    </w:p>
    <w:p w14:paraId="17C4F74B">
      <w:pPr>
        <w:adjustRightInd w:val="0"/>
        <w:snapToGrid w:val="0"/>
        <w:spacing w:line="240" w:lineRule="auto"/>
        <w:rPr>
          <w:sz w:val="24"/>
        </w:rPr>
      </w:pPr>
    </w:p>
    <w:p w14:paraId="356F36CF">
      <w:pPr>
        <w:adjustRightInd w:val="0"/>
        <w:snapToGrid w:val="0"/>
        <w:spacing w:line="240" w:lineRule="auto"/>
        <w:rPr>
          <w:sz w:val="24"/>
        </w:rPr>
      </w:pPr>
    </w:p>
    <w:p w14:paraId="7EC9077D">
      <w:pPr>
        <w:adjustRightInd w:val="0"/>
        <w:snapToGrid w:val="0"/>
        <w:spacing w:line="240" w:lineRule="auto"/>
        <w:rPr>
          <w:sz w:val="24"/>
        </w:rPr>
      </w:pPr>
    </w:p>
    <w:p w14:paraId="27A10D6D">
      <w:pPr>
        <w:adjustRightInd w:val="0"/>
        <w:snapToGrid w:val="0"/>
        <w:spacing w:line="240" w:lineRule="auto"/>
        <w:rPr>
          <w:sz w:val="24"/>
        </w:rPr>
      </w:pPr>
    </w:p>
    <w:p w14:paraId="3ED91668">
      <w:pPr>
        <w:adjustRightInd w:val="0"/>
        <w:snapToGrid w:val="0"/>
        <w:spacing w:line="240" w:lineRule="auto"/>
        <w:rPr>
          <w:sz w:val="24"/>
        </w:rPr>
      </w:pPr>
    </w:p>
    <w:p w14:paraId="37F05E0D">
      <w:pPr>
        <w:adjustRightInd w:val="0"/>
        <w:snapToGrid w:val="0"/>
        <w:spacing w:line="240" w:lineRule="auto"/>
        <w:rPr>
          <w:sz w:val="24"/>
        </w:rPr>
      </w:pPr>
    </w:p>
    <w:p w14:paraId="34FC1625">
      <w:pPr>
        <w:adjustRightInd w:val="0"/>
        <w:snapToGrid w:val="0"/>
        <w:spacing w:line="240" w:lineRule="auto"/>
        <w:rPr>
          <w:sz w:val="24"/>
        </w:rPr>
      </w:pPr>
    </w:p>
    <w:p w14:paraId="29F510ED">
      <w:pPr>
        <w:adjustRightInd w:val="0"/>
        <w:snapToGrid w:val="0"/>
        <w:spacing w:line="240" w:lineRule="auto"/>
        <w:rPr>
          <w:sz w:val="24"/>
        </w:rPr>
      </w:pPr>
    </w:p>
    <w:p w14:paraId="1B211EE0">
      <w:pPr>
        <w:adjustRightInd w:val="0"/>
        <w:snapToGrid w:val="0"/>
        <w:spacing w:line="240" w:lineRule="auto"/>
        <w:rPr>
          <w:sz w:val="24"/>
        </w:rPr>
      </w:pPr>
    </w:p>
    <w:p w14:paraId="0AB75C46">
      <w:pPr>
        <w:spacing w:before="28"/>
        <w:ind w:right="99"/>
        <w:rPr>
          <w:rFonts w:cs="Microsoft JhengHei" w:asciiTheme="majorEastAsia" w:hAnsiTheme="majorEastAsia" w:eastAsiaTheme="majorEastAsia"/>
          <w:b/>
          <w:bCs/>
          <w:kern w:val="0"/>
          <w:sz w:val="44"/>
          <w:szCs w:val="44"/>
          <w:lang w:val="zh-CN" w:bidi="zh-CN"/>
        </w:rPr>
      </w:pPr>
    </w:p>
    <w:p w14:paraId="737FF865">
      <w:pPr>
        <w:spacing w:line="732" w:lineRule="exact"/>
        <w:ind w:left="2" w:right="-31"/>
        <w:jc w:val="center"/>
        <w:rPr>
          <w:rFonts w:ascii="Microsoft JhengHei" w:eastAsia="Microsoft JhengHei"/>
          <w:b/>
          <w:sz w:val="44"/>
          <w:szCs w:val="44"/>
        </w:rPr>
      </w:pPr>
      <w:r>
        <w:rPr>
          <w:rFonts w:hint="eastAsia" w:ascii="Microsoft JhengHei" w:eastAsiaTheme="minorEastAsia"/>
          <w:b/>
          <w:sz w:val="44"/>
          <w:szCs w:val="44"/>
        </w:rPr>
        <w:t>一、</w:t>
      </w:r>
      <w:r>
        <w:rPr>
          <w:rFonts w:hint="eastAsia" w:ascii="Microsoft JhengHei" w:eastAsia="Microsoft JhengHei"/>
          <w:b/>
          <w:sz w:val="44"/>
          <w:szCs w:val="44"/>
        </w:rPr>
        <w:t>投</w:t>
      </w:r>
      <w:r>
        <w:rPr>
          <w:rFonts w:hint="eastAsia" w:ascii="Microsoft JhengHei"/>
          <w:b/>
          <w:sz w:val="44"/>
          <w:szCs w:val="44"/>
          <w:lang w:eastAsia="zh-CN"/>
        </w:rPr>
        <w:t>价</w:t>
      </w:r>
      <w:r>
        <w:rPr>
          <w:rFonts w:hint="eastAsia" w:ascii="Microsoft JhengHei" w:eastAsia="Microsoft JhengHei"/>
          <w:b/>
          <w:sz w:val="44"/>
          <w:szCs w:val="44"/>
        </w:rPr>
        <w:t>函</w:t>
      </w:r>
    </w:p>
    <w:p w14:paraId="446C13CD">
      <w:pPr>
        <w:pStyle w:val="8"/>
        <w:spacing w:before="3" w:line="440" w:lineRule="exact"/>
        <w:ind w:left="5250"/>
        <w:rPr>
          <w:rFonts w:ascii="Microsoft JhengHei"/>
          <w:b/>
          <w:sz w:val="8"/>
        </w:rPr>
      </w:pPr>
    </w:p>
    <w:p w14:paraId="153E33EF">
      <w:pPr>
        <w:autoSpaceDE w:val="0"/>
        <w:autoSpaceDN w:val="0"/>
        <w:adjustRightInd w:val="0"/>
        <w:spacing w:line="440" w:lineRule="exact"/>
        <w:rPr>
          <w:rFonts w:ascii="宋体" w:hAnsi="宋体"/>
          <w:color w:val="000000"/>
          <w:sz w:val="24"/>
        </w:rPr>
      </w:pPr>
      <w:r>
        <w:rPr>
          <w:rFonts w:ascii="宋体" w:hAnsi="宋体"/>
          <w:color w:val="000000"/>
          <w:sz w:val="24"/>
        </w:rPr>
        <w:t>致</w:t>
      </w:r>
      <w:r>
        <w:rPr>
          <w:rFonts w:ascii="宋体" w:hAnsi="宋体"/>
          <w:color w:val="000000"/>
          <w:sz w:val="24"/>
        </w:rPr>
        <w:tab/>
      </w:r>
      <w:r>
        <w:rPr>
          <w:rFonts w:ascii="宋体" w:hAnsi="宋体"/>
          <w:color w:val="000000"/>
          <w:sz w:val="24"/>
        </w:rPr>
        <w:t>（</w:t>
      </w:r>
      <w:r>
        <w:rPr>
          <w:rFonts w:hint="eastAsia" w:ascii="宋体" w:hAnsi="宋体"/>
          <w:color w:val="000000"/>
          <w:sz w:val="24"/>
          <w:lang w:eastAsia="zh-CN"/>
        </w:rPr>
        <w:t>询价</w:t>
      </w:r>
      <w:r>
        <w:rPr>
          <w:rFonts w:ascii="宋体" w:hAnsi="宋体"/>
          <w:color w:val="000000"/>
          <w:sz w:val="24"/>
        </w:rPr>
        <w:t>人名称）：</w:t>
      </w:r>
      <w:r>
        <w:rPr>
          <w:rFonts w:hint="eastAsia" w:ascii="宋体" w:hAnsi="宋体"/>
          <w:color w:val="000000"/>
          <w:sz w:val="24"/>
        </w:rPr>
        <w:t>湖南省湘澧盐化有限责任公司</w:t>
      </w:r>
    </w:p>
    <w:p w14:paraId="20395C81">
      <w:pPr>
        <w:autoSpaceDE w:val="0"/>
        <w:autoSpaceDN w:val="0"/>
        <w:adjustRightInd w:val="0"/>
        <w:spacing w:line="440" w:lineRule="exact"/>
        <w:rPr>
          <w:rFonts w:ascii="宋体" w:hAnsi="宋体"/>
          <w:color w:val="000000"/>
          <w:sz w:val="24"/>
        </w:rPr>
      </w:pPr>
      <w:r>
        <w:rPr>
          <w:rFonts w:ascii="宋体" w:hAnsi="宋体"/>
          <w:color w:val="000000"/>
          <w:sz w:val="24"/>
        </w:rPr>
        <w:t>1、我方已仔细研究了</w:t>
      </w:r>
      <w:r>
        <w:rPr>
          <w:rFonts w:hint="eastAsia" w:ascii="宋体" w:hAnsi="宋体"/>
          <w:color w:val="000000"/>
          <w:sz w:val="24"/>
          <w:u w:val="single"/>
        </w:rPr>
        <w:t xml:space="preserve">              </w:t>
      </w:r>
      <w:r>
        <w:rPr>
          <w:rFonts w:ascii="宋体" w:hAnsi="宋体"/>
          <w:color w:val="000000"/>
          <w:sz w:val="24"/>
        </w:rPr>
        <w:t>（项目名称）项目</w:t>
      </w:r>
      <w:r>
        <w:rPr>
          <w:rFonts w:hint="eastAsia" w:ascii="宋体" w:hAnsi="宋体"/>
          <w:color w:val="000000"/>
          <w:sz w:val="24"/>
          <w:lang w:eastAsia="zh-CN"/>
        </w:rPr>
        <w:t>询价</w:t>
      </w:r>
      <w:r>
        <w:rPr>
          <w:rFonts w:ascii="宋体" w:hAnsi="宋体"/>
          <w:color w:val="000000"/>
          <w:sz w:val="24"/>
        </w:rPr>
        <w:t>文件的全部内容，</w:t>
      </w:r>
    </w:p>
    <w:p w14:paraId="1BFC7924">
      <w:pPr>
        <w:autoSpaceDE w:val="0"/>
        <w:autoSpaceDN w:val="0"/>
        <w:adjustRightInd w:val="0"/>
        <w:spacing w:line="440" w:lineRule="exact"/>
        <w:rPr>
          <w:rFonts w:ascii="宋体" w:hAnsi="宋体"/>
          <w:color w:val="000000"/>
          <w:sz w:val="24"/>
        </w:rPr>
      </w:pPr>
      <w:r>
        <w:rPr>
          <w:rFonts w:ascii="宋体" w:hAnsi="宋体"/>
          <w:color w:val="000000"/>
          <w:sz w:val="24"/>
        </w:rPr>
        <w:t>愿意以人民币（大写）</w:t>
      </w:r>
      <w:r>
        <w:rPr>
          <w:rFonts w:hint="eastAsia" w:ascii="宋体" w:hAnsi="宋体"/>
          <w:color w:val="000000"/>
          <w:sz w:val="24"/>
          <w:u w:val="single"/>
        </w:rPr>
        <w:t xml:space="preserve">                       </w:t>
      </w:r>
      <w:r>
        <w:rPr>
          <w:rFonts w:ascii="宋体" w:hAnsi="宋体"/>
          <w:color w:val="000000"/>
          <w:sz w:val="24"/>
        </w:rPr>
        <w:t>（￥）的投</w:t>
      </w:r>
      <w:r>
        <w:rPr>
          <w:rFonts w:hint="eastAsia" w:ascii="宋体" w:hAnsi="宋体"/>
          <w:color w:val="000000"/>
          <w:sz w:val="24"/>
          <w:lang w:eastAsia="zh-CN"/>
        </w:rPr>
        <w:t>价</w:t>
      </w:r>
      <w:r>
        <w:rPr>
          <w:rFonts w:ascii="宋体" w:hAnsi="宋体"/>
          <w:color w:val="000000"/>
          <w:sz w:val="24"/>
        </w:rPr>
        <w:t>报价，按合同约定履行义务。</w:t>
      </w:r>
    </w:p>
    <w:p w14:paraId="78380433">
      <w:pPr>
        <w:autoSpaceDE w:val="0"/>
        <w:autoSpaceDN w:val="0"/>
        <w:adjustRightInd w:val="0"/>
        <w:spacing w:line="440" w:lineRule="exact"/>
        <w:rPr>
          <w:rFonts w:ascii="宋体" w:hAnsi="宋体"/>
          <w:color w:val="000000"/>
          <w:sz w:val="24"/>
        </w:rPr>
      </w:pPr>
      <w:r>
        <w:rPr>
          <w:rFonts w:ascii="宋体" w:hAnsi="宋体"/>
          <w:color w:val="000000"/>
          <w:sz w:val="24"/>
        </w:rPr>
        <w:t>2、我方的投</w:t>
      </w:r>
      <w:r>
        <w:rPr>
          <w:rFonts w:hint="eastAsia" w:ascii="宋体" w:hAnsi="宋体"/>
          <w:color w:val="000000"/>
          <w:sz w:val="24"/>
          <w:lang w:eastAsia="zh-CN"/>
        </w:rPr>
        <w:t>价</w:t>
      </w:r>
      <w:r>
        <w:rPr>
          <w:rFonts w:ascii="宋体" w:hAnsi="宋体"/>
          <w:color w:val="000000"/>
          <w:sz w:val="24"/>
        </w:rPr>
        <w:t>文件</w:t>
      </w:r>
      <w:r>
        <w:rPr>
          <w:rFonts w:hint="eastAsia" w:ascii="宋体" w:hAnsi="宋体"/>
          <w:color w:val="000000"/>
          <w:sz w:val="24"/>
        </w:rPr>
        <w:t>满足</w:t>
      </w:r>
      <w:r>
        <w:rPr>
          <w:rFonts w:hint="eastAsia" w:ascii="宋体" w:hAnsi="宋体"/>
          <w:color w:val="000000"/>
          <w:sz w:val="24"/>
          <w:lang w:eastAsia="zh-CN"/>
        </w:rPr>
        <w:t>询价</w:t>
      </w:r>
      <w:r>
        <w:rPr>
          <w:rFonts w:hint="eastAsia" w:ascii="宋体" w:hAnsi="宋体"/>
          <w:color w:val="000000"/>
          <w:sz w:val="24"/>
        </w:rPr>
        <w:t>规定的全部投</w:t>
      </w:r>
      <w:r>
        <w:rPr>
          <w:rFonts w:hint="eastAsia" w:ascii="宋体" w:hAnsi="宋体"/>
          <w:color w:val="000000"/>
          <w:sz w:val="24"/>
          <w:lang w:eastAsia="zh-CN"/>
        </w:rPr>
        <w:t>价</w:t>
      </w:r>
      <w:r>
        <w:rPr>
          <w:rFonts w:hint="eastAsia" w:ascii="宋体" w:hAnsi="宋体"/>
          <w:color w:val="000000"/>
          <w:sz w:val="24"/>
        </w:rPr>
        <w:t>文件</w:t>
      </w:r>
      <w:r>
        <w:rPr>
          <w:rFonts w:ascii="宋体" w:hAnsi="宋体"/>
          <w:color w:val="000000"/>
          <w:sz w:val="24"/>
        </w:rPr>
        <w:t>：</w:t>
      </w:r>
      <w:r>
        <w:rPr>
          <w:rFonts w:hint="eastAsia"/>
          <w:sz w:val="24"/>
        </w:rPr>
        <w:t>投</w:t>
      </w:r>
      <w:r>
        <w:rPr>
          <w:rFonts w:hint="eastAsia"/>
          <w:sz w:val="24"/>
          <w:lang w:eastAsia="zh-CN"/>
        </w:rPr>
        <w:t>价</w:t>
      </w:r>
      <w:r>
        <w:rPr>
          <w:rFonts w:hint="eastAsia"/>
          <w:sz w:val="24"/>
        </w:rPr>
        <w:t>文件正本1份，副本2份。</w:t>
      </w:r>
    </w:p>
    <w:p w14:paraId="6DF138A8">
      <w:pPr>
        <w:autoSpaceDE w:val="0"/>
        <w:autoSpaceDN w:val="0"/>
        <w:adjustRightInd w:val="0"/>
        <w:spacing w:line="440" w:lineRule="exact"/>
        <w:rPr>
          <w:rFonts w:ascii="宋体" w:hAnsi="宋体"/>
          <w:color w:val="000000"/>
          <w:sz w:val="24"/>
        </w:rPr>
      </w:pPr>
      <w:r>
        <w:rPr>
          <w:rFonts w:ascii="宋体" w:hAnsi="宋体"/>
          <w:color w:val="000000"/>
          <w:sz w:val="24"/>
        </w:rPr>
        <w:t>据此函，投</w:t>
      </w:r>
      <w:r>
        <w:rPr>
          <w:rFonts w:hint="eastAsia" w:ascii="宋体" w:hAnsi="宋体"/>
          <w:color w:val="000000"/>
          <w:sz w:val="24"/>
          <w:lang w:eastAsia="zh-CN"/>
        </w:rPr>
        <w:t>价</w:t>
      </w:r>
      <w:r>
        <w:rPr>
          <w:rFonts w:ascii="宋体" w:hAnsi="宋体"/>
          <w:color w:val="000000"/>
          <w:sz w:val="24"/>
        </w:rPr>
        <w:t>人同意如下内容：</w:t>
      </w:r>
    </w:p>
    <w:p w14:paraId="0B1A80F5">
      <w:pPr>
        <w:autoSpaceDE w:val="0"/>
        <w:autoSpaceDN w:val="0"/>
        <w:adjustRightInd w:val="0"/>
        <w:spacing w:line="440" w:lineRule="exact"/>
        <w:rPr>
          <w:rFonts w:ascii="宋体" w:hAnsi="宋体"/>
          <w:color w:val="000000"/>
          <w:sz w:val="24"/>
        </w:rPr>
      </w:pPr>
      <w:r>
        <w:rPr>
          <w:rFonts w:hint="eastAsia"/>
          <w:sz w:val="24"/>
        </w:rPr>
        <w:t>（</w:t>
      </w:r>
      <w:r>
        <w:rPr>
          <w:rFonts w:hint="eastAsia"/>
          <w:sz w:val="24"/>
          <w:lang w:val="en-US" w:eastAsia="zh-CN"/>
        </w:rPr>
        <w:t>1</w:t>
      </w:r>
      <w:r>
        <w:rPr>
          <w:rFonts w:hint="eastAsia"/>
          <w:sz w:val="24"/>
        </w:rPr>
        <w:t>）</w:t>
      </w:r>
      <w:r>
        <w:rPr>
          <w:rFonts w:ascii="宋体" w:hAnsi="宋体"/>
          <w:color w:val="000000"/>
          <w:sz w:val="24"/>
        </w:rPr>
        <w:t>投</w:t>
      </w:r>
      <w:r>
        <w:rPr>
          <w:rFonts w:hint="eastAsia" w:ascii="宋体" w:hAnsi="宋体"/>
          <w:color w:val="000000"/>
          <w:sz w:val="24"/>
          <w:lang w:eastAsia="zh-CN"/>
        </w:rPr>
        <w:t>价</w:t>
      </w:r>
      <w:r>
        <w:rPr>
          <w:rFonts w:ascii="宋体" w:hAnsi="宋体"/>
          <w:color w:val="000000"/>
          <w:sz w:val="24"/>
        </w:rPr>
        <w:t>人将按</w:t>
      </w:r>
      <w:r>
        <w:rPr>
          <w:rFonts w:hint="eastAsia" w:ascii="宋体" w:hAnsi="宋体"/>
          <w:color w:val="000000"/>
          <w:sz w:val="24"/>
          <w:lang w:eastAsia="zh-CN"/>
        </w:rPr>
        <w:t>询价</w:t>
      </w:r>
      <w:r>
        <w:rPr>
          <w:rFonts w:ascii="宋体" w:hAnsi="宋体"/>
          <w:color w:val="000000"/>
          <w:sz w:val="24"/>
        </w:rPr>
        <w:t>文件的规定履行合同责任和义务。</w:t>
      </w:r>
    </w:p>
    <w:p w14:paraId="5F2493AF">
      <w:pPr>
        <w:autoSpaceDE w:val="0"/>
        <w:autoSpaceDN w:val="0"/>
        <w:adjustRightInd w:val="0"/>
        <w:spacing w:line="440" w:lineRule="exact"/>
        <w:rPr>
          <w:rFonts w:ascii="宋体" w:hAnsi="宋体"/>
          <w:color w:val="000000"/>
          <w:sz w:val="24"/>
        </w:rPr>
      </w:pPr>
      <w:r>
        <w:rPr>
          <w:rFonts w:hint="eastAsia"/>
          <w:sz w:val="24"/>
        </w:rPr>
        <w:t>（</w:t>
      </w:r>
      <w:r>
        <w:rPr>
          <w:rFonts w:hint="eastAsia"/>
          <w:sz w:val="24"/>
          <w:lang w:val="en-US" w:eastAsia="zh-CN"/>
        </w:rPr>
        <w:t>2</w:t>
      </w:r>
      <w:r>
        <w:rPr>
          <w:rFonts w:hint="eastAsia"/>
          <w:sz w:val="24"/>
        </w:rPr>
        <w:t>）</w:t>
      </w:r>
      <w:r>
        <w:rPr>
          <w:rFonts w:ascii="宋体" w:hAnsi="宋体"/>
          <w:color w:val="000000"/>
          <w:sz w:val="24"/>
        </w:rPr>
        <w:t>我方承诺：我方不得将本次</w:t>
      </w:r>
      <w:r>
        <w:rPr>
          <w:rFonts w:hint="eastAsia" w:ascii="宋体" w:hAnsi="宋体"/>
          <w:color w:val="000000"/>
          <w:sz w:val="24"/>
          <w:lang w:eastAsia="zh-CN"/>
        </w:rPr>
        <w:t>询价</w:t>
      </w:r>
      <w:r>
        <w:rPr>
          <w:rFonts w:ascii="宋体" w:hAnsi="宋体"/>
          <w:color w:val="000000"/>
          <w:sz w:val="24"/>
        </w:rPr>
        <w:t>或合同的有关资料向第三方透露。</w:t>
      </w:r>
    </w:p>
    <w:p w14:paraId="38C870E6">
      <w:pPr>
        <w:autoSpaceDE w:val="0"/>
        <w:autoSpaceDN w:val="0"/>
        <w:adjustRightInd w:val="0"/>
        <w:spacing w:line="440" w:lineRule="exact"/>
        <w:rPr>
          <w:rFonts w:ascii="宋体" w:hAnsi="宋体"/>
          <w:color w:val="000000"/>
          <w:sz w:val="24"/>
        </w:rPr>
      </w:pPr>
    </w:p>
    <w:p w14:paraId="3FB48FBB">
      <w:pPr>
        <w:autoSpaceDE w:val="0"/>
        <w:autoSpaceDN w:val="0"/>
        <w:adjustRightInd w:val="0"/>
        <w:spacing w:line="440" w:lineRule="exact"/>
        <w:rPr>
          <w:rFonts w:ascii="宋体" w:hAnsi="宋体"/>
          <w:color w:val="000000"/>
          <w:sz w:val="24"/>
        </w:rPr>
      </w:pPr>
    </w:p>
    <w:p w14:paraId="536121A9">
      <w:pPr>
        <w:autoSpaceDE w:val="0"/>
        <w:autoSpaceDN w:val="0"/>
        <w:adjustRightInd w:val="0"/>
        <w:spacing w:line="440" w:lineRule="exact"/>
        <w:rPr>
          <w:rFonts w:ascii="宋体" w:hAnsi="宋体"/>
          <w:color w:val="000000"/>
          <w:sz w:val="24"/>
        </w:rPr>
      </w:pPr>
    </w:p>
    <w:p w14:paraId="69BA9306">
      <w:pPr>
        <w:autoSpaceDE w:val="0"/>
        <w:autoSpaceDN w:val="0"/>
        <w:adjustRightInd w:val="0"/>
        <w:spacing w:line="440" w:lineRule="exact"/>
        <w:rPr>
          <w:rFonts w:ascii="宋体" w:hAnsi="宋体"/>
          <w:color w:val="000000"/>
          <w:sz w:val="24"/>
        </w:rPr>
      </w:pPr>
    </w:p>
    <w:p w14:paraId="10F47E29">
      <w:pPr>
        <w:autoSpaceDE w:val="0"/>
        <w:autoSpaceDN w:val="0"/>
        <w:adjustRightInd w:val="0"/>
        <w:spacing w:line="440" w:lineRule="exact"/>
        <w:jc w:val="left"/>
        <w:rPr>
          <w:rFonts w:ascii="宋体" w:hAnsi="宋体"/>
          <w:color w:val="000000"/>
          <w:sz w:val="24"/>
        </w:rPr>
      </w:pPr>
      <w:r>
        <w:rPr>
          <w:rFonts w:ascii="宋体" w:hAnsi="宋体"/>
          <w:color w:val="000000"/>
          <w:sz w:val="24"/>
        </w:rPr>
        <w:t>投</w:t>
      </w:r>
      <w:r>
        <w:rPr>
          <w:rFonts w:hint="eastAsia" w:ascii="宋体" w:hAnsi="宋体"/>
          <w:color w:val="000000"/>
          <w:sz w:val="24"/>
          <w:lang w:eastAsia="zh-CN"/>
        </w:rPr>
        <w:t>价</w:t>
      </w:r>
      <w:r>
        <w:rPr>
          <w:rFonts w:ascii="宋体" w:hAnsi="宋体"/>
          <w:color w:val="000000"/>
          <w:sz w:val="24"/>
        </w:rPr>
        <w:t>人：</w:t>
      </w:r>
      <w:r>
        <w:rPr>
          <w:rFonts w:ascii="宋体" w:hAnsi="宋体"/>
          <w:color w:val="000000"/>
          <w:sz w:val="24"/>
        </w:rPr>
        <w:tab/>
      </w:r>
      <w:r>
        <w:rPr>
          <w:rFonts w:ascii="宋体" w:hAnsi="宋体"/>
          <w:color w:val="000000"/>
          <w:sz w:val="24"/>
        </w:rPr>
        <w:tab/>
      </w:r>
      <w:r>
        <w:rPr>
          <w:rFonts w:ascii="宋体" w:hAnsi="宋体"/>
          <w:color w:val="000000"/>
          <w:sz w:val="24"/>
        </w:rPr>
        <w:t>（</w:t>
      </w:r>
      <w:r>
        <w:rPr>
          <w:rFonts w:hint="eastAsia" w:ascii="宋体" w:hAnsi="宋体"/>
          <w:color w:val="000000"/>
          <w:sz w:val="24"/>
        </w:rPr>
        <w:t>签</w:t>
      </w:r>
      <w:r>
        <w:rPr>
          <w:rFonts w:ascii="宋体" w:hAnsi="宋体"/>
          <w:color w:val="000000"/>
          <w:sz w:val="24"/>
        </w:rPr>
        <w:t>章）</w:t>
      </w:r>
    </w:p>
    <w:p w14:paraId="3ADA5BB8">
      <w:pPr>
        <w:autoSpaceDE w:val="0"/>
        <w:autoSpaceDN w:val="0"/>
        <w:adjustRightInd w:val="0"/>
        <w:spacing w:line="440" w:lineRule="exact"/>
        <w:jc w:val="left"/>
        <w:rPr>
          <w:rFonts w:ascii="宋体" w:hAnsi="宋体"/>
          <w:color w:val="000000"/>
          <w:sz w:val="24"/>
        </w:rPr>
      </w:pPr>
      <w:r>
        <w:rPr>
          <w:rFonts w:ascii="宋体" w:hAnsi="宋体"/>
          <w:color w:val="000000"/>
          <w:sz w:val="24"/>
        </w:rPr>
        <w:t>地 址 ：</w:t>
      </w:r>
    </w:p>
    <w:p w14:paraId="304ECA55">
      <w:pPr>
        <w:autoSpaceDE w:val="0"/>
        <w:autoSpaceDN w:val="0"/>
        <w:adjustRightInd w:val="0"/>
        <w:spacing w:line="440" w:lineRule="exact"/>
        <w:jc w:val="left"/>
        <w:rPr>
          <w:rFonts w:ascii="宋体" w:hAnsi="宋体"/>
          <w:color w:val="000000"/>
          <w:sz w:val="24"/>
        </w:rPr>
      </w:pPr>
      <w:r>
        <w:rPr>
          <w:rFonts w:ascii="宋体" w:hAnsi="宋体"/>
          <w:color w:val="000000"/>
          <w:sz w:val="24"/>
        </w:rPr>
        <w:t>邮 箱：</w:t>
      </w:r>
    </w:p>
    <w:p w14:paraId="30AC589F">
      <w:pPr>
        <w:autoSpaceDE w:val="0"/>
        <w:autoSpaceDN w:val="0"/>
        <w:adjustRightInd w:val="0"/>
        <w:spacing w:line="440" w:lineRule="exact"/>
        <w:jc w:val="left"/>
        <w:rPr>
          <w:rFonts w:ascii="宋体" w:hAnsi="宋体"/>
          <w:color w:val="000000"/>
          <w:sz w:val="24"/>
        </w:rPr>
      </w:pPr>
      <w:r>
        <w:rPr>
          <w:rFonts w:ascii="宋体" w:hAnsi="宋体"/>
          <w:color w:val="000000"/>
          <w:sz w:val="24"/>
        </w:rPr>
        <w:t>电 话：</w:t>
      </w:r>
    </w:p>
    <w:p w14:paraId="6AEBCE8D">
      <w:pPr>
        <w:autoSpaceDE w:val="0"/>
        <w:autoSpaceDN w:val="0"/>
        <w:adjustRightInd w:val="0"/>
        <w:spacing w:line="440" w:lineRule="exact"/>
        <w:jc w:val="left"/>
        <w:rPr>
          <w:rFonts w:ascii="宋体" w:hAnsi="宋体"/>
          <w:color w:val="000000"/>
          <w:sz w:val="24"/>
        </w:rPr>
      </w:pPr>
      <w:r>
        <w:rPr>
          <w:rFonts w:ascii="宋体" w:hAnsi="宋体"/>
          <w:color w:val="000000"/>
          <w:sz w:val="24"/>
        </w:rPr>
        <w:t>邮政编码：</w:t>
      </w:r>
    </w:p>
    <w:p w14:paraId="73EF01AD">
      <w:pPr>
        <w:autoSpaceDE w:val="0"/>
        <w:autoSpaceDN w:val="0"/>
        <w:adjustRightInd w:val="0"/>
        <w:spacing w:line="440" w:lineRule="exact"/>
        <w:jc w:val="left"/>
        <w:rPr>
          <w:rFonts w:ascii="宋体" w:hAnsi="宋体"/>
          <w:color w:val="000000"/>
          <w:sz w:val="24"/>
        </w:rPr>
      </w:pPr>
      <w:r>
        <w:rPr>
          <w:rFonts w:ascii="宋体" w:hAnsi="宋体"/>
          <w:color w:val="000000"/>
          <w:sz w:val="24"/>
        </w:rPr>
        <w:t>年</w:t>
      </w:r>
      <w:r>
        <w:rPr>
          <w:rFonts w:ascii="宋体" w:hAnsi="宋体"/>
          <w:color w:val="000000"/>
          <w:sz w:val="24"/>
        </w:rPr>
        <w:tab/>
      </w:r>
      <w:r>
        <w:rPr>
          <w:rFonts w:ascii="宋体" w:hAnsi="宋体"/>
          <w:color w:val="000000"/>
          <w:sz w:val="24"/>
        </w:rPr>
        <w:t>月</w:t>
      </w:r>
      <w:r>
        <w:rPr>
          <w:rFonts w:ascii="宋体" w:hAnsi="宋体"/>
          <w:color w:val="000000"/>
          <w:sz w:val="24"/>
        </w:rPr>
        <w:tab/>
      </w:r>
      <w:r>
        <w:rPr>
          <w:rFonts w:ascii="宋体" w:hAnsi="宋体"/>
          <w:color w:val="000000"/>
          <w:sz w:val="24"/>
        </w:rPr>
        <w:t>日</w:t>
      </w:r>
      <w:r>
        <w:rPr>
          <w:rFonts w:hint="eastAsia" w:ascii="宋体" w:hAnsi="宋体"/>
          <w:color w:val="000000"/>
          <w:sz w:val="24"/>
        </w:rPr>
        <w:t>：</w:t>
      </w:r>
    </w:p>
    <w:p w14:paraId="246A00D2">
      <w:pPr>
        <w:autoSpaceDE w:val="0"/>
        <w:autoSpaceDN w:val="0"/>
        <w:adjustRightInd w:val="0"/>
        <w:spacing w:line="480" w:lineRule="exact"/>
        <w:jc w:val="left"/>
        <w:rPr>
          <w:rFonts w:ascii="宋体" w:hAnsi="宋体"/>
          <w:color w:val="000000"/>
          <w:sz w:val="24"/>
        </w:rPr>
        <w:sectPr>
          <w:footerReference r:id="rId3" w:type="default"/>
          <w:pgSz w:w="11905" w:h="16838"/>
          <w:pgMar w:top="1440" w:right="1640" w:bottom="782" w:left="1700" w:header="0" w:footer="499" w:gutter="0"/>
          <w:pgBorders>
            <w:top w:val="none" w:sz="0" w:space="0"/>
            <w:left w:val="none" w:sz="0" w:space="0"/>
            <w:bottom w:val="none" w:sz="0" w:space="0"/>
            <w:right w:val="none" w:sz="0" w:space="0"/>
          </w:pgBorders>
          <w:cols w:space="0" w:num="1"/>
          <w:rtlGutter w:val="0"/>
          <w:docGrid w:linePitch="0" w:charSpace="0"/>
        </w:sectPr>
      </w:pPr>
    </w:p>
    <w:p w14:paraId="0E95E281">
      <w:pPr>
        <w:spacing w:line="732" w:lineRule="exact"/>
        <w:ind w:right="-31"/>
        <w:jc w:val="center"/>
        <w:rPr>
          <w:rFonts w:ascii="Microsoft JhengHei" w:eastAsiaTheme="minorEastAsia"/>
          <w:b/>
          <w:sz w:val="44"/>
          <w:szCs w:val="44"/>
        </w:rPr>
      </w:pPr>
      <w:r>
        <w:rPr>
          <w:rFonts w:hint="eastAsia" w:ascii="Microsoft JhengHei" w:eastAsiaTheme="minorEastAsia"/>
          <w:b/>
          <w:sz w:val="44"/>
          <w:szCs w:val="44"/>
        </w:rPr>
        <w:t>二、投</w:t>
      </w:r>
      <w:r>
        <w:rPr>
          <w:rFonts w:hint="eastAsia" w:ascii="Microsoft JhengHei" w:eastAsiaTheme="minorEastAsia"/>
          <w:b/>
          <w:sz w:val="44"/>
          <w:szCs w:val="44"/>
          <w:lang w:eastAsia="zh-CN"/>
        </w:rPr>
        <w:t>价</w:t>
      </w:r>
      <w:r>
        <w:rPr>
          <w:rFonts w:hint="eastAsia" w:ascii="Microsoft JhengHei" w:eastAsiaTheme="minorEastAsia"/>
          <w:b/>
          <w:sz w:val="44"/>
          <w:szCs w:val="44"/>
        </w:rPr>
        <w:t>报价明细</w:t>
      </w:r>
    </w:p>
    <w:p w14:paraId="07632112">
      <w:pPr>
        <w:rPr>
          <w:rFonts w:ascii="仿宋_GB2312" w:eastAsia="仿宋_GB2312"/>
          <w:sz w:val="32"/>
          <w:szCs w:val="32"/>
        </w:rPr>
      </w:pPr>
    </w:p>
    <w:p w14:paraId="5A70C878">
      <w:pPr>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rPr>
        <w:t>工程名称：</w:t>
      </w:r>
      <w:r>
        <w:rPr>
          <w:rFonts w:hint="eastAsia" w:asciiTheme="minorEastAsia" w:hAnsiTheme="minorEastAsia" w:eastAsiaTheme="minorEastAsia"/>
          <w:sz w:val="30"/>
          <w:szCs w:val="30"/>
          <w:lang w:val="en-US" w:eastAsia="zh-CN"/>
        </w:rPr>
        <w:t>包装厂二期新增1条25kg包装码垛生产线项目</w:t>
      </w:r>
    </w:p>
    <w:p w14:paraId="74B218AD">
      <w:pPr>
        <w:rPr>
          <w:rFonts w:asciiTheme="minorEastAsia" w:hAnsiTheme="minorEastAsia" w:eastAsiaTheme="minorEastAsia"/>
          <w:sz w:val="30"/>
          <w:szCs w:val="30"/>
        </w:rPr>
      </w:pPr>
    </w:p>
    <w:p w14:paraId="4C6DAABE">
      <w:pPr>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建设单位名称：湖南省湘澧盐化有限责任公司</w:t>
      </w:r>
      <w:r>
        <w:rPr>
          <w:rFonts w:hint="eastAsia" w:asciiTheme="minorEastAsia" w:hAnsiTheme="minorEastAsia" w:eastAsiaTheme="minorEastAsia"/>
          <w:sz w:val="30"/>
          <w:szCs w:val="30"/>
          <w:lang w:val="en-US" w:eastAsia="zh-CN"/>
        </w:rPr>
        <w:t>包装厂</w:t>
      </w:r>
    </w:p>
    <w:p w14:paraId="0002D093">
      <w:pPr>
        <w:rPr>
          <w:rFonts w:asciiTheme="minorEastAsia" w:hAnsiTheme="minorEastAsia" w:eastAsiaTheme="minorEastAsia"/>
          <w:sz w:val="30"/>
          <w:szCs w:val="30"/>
        </w:rPr>
      </w:pPr>
    </w:p>
    <w:p w14:paraId="01F6818D">
      <w:pPr>
        <w:rPr>
          <w:rFonts w:asciiTheme="minorEastAsia" w:hAnsiTheme="minorEastAsia" w:eastAsiaTheme="minorEastAsia"/>
          <w:sz w:val="30"/>
          <w:szCs w:val="30"/>
        </w:rPr>
      </w:pPr>
      <w:r>
        <w:rPr>
          <w:rFonts w:hint="eastAsia" w:asciiTheme="minorEastAsia" w:hAnsiTheme="minorEastAsia" w:eastAsiaTheme="minorEastAsia"/>
          <w:sz w:val="30"/>
          <w:szCs w:val="30"/>
        </w:rPr>
        <w:t>报价单位名称：</w:t>
      </w:r>
      <w:r>
        <w:rPr>
          <w:rFonts w:hint="eastAsia" w:asciiTheme="minorEastAsia" w:hAnsiTheme="minorEastAsia" w:eastAsiaTheme="minorEastAsia"/>
          <w:sz w:val="30"/>
          <w:szCs w:val="30"/>
          <w:u w:val="single"/>
        </w:rPr>
        <w:t xml:space="preserve">                                      </w:t>
      </w:r>
    </w:p>
    <w:p w14:paraId="2FD61ED8">
      <w:pPr>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p>
    <w:p w14:paraId="55506CC3">
      <w:pPr>
        <w:rPr>
          <w:rFonts w:asciiTheme="minorEastAsia" w:hAnsiTheme="minorEastAsia" w:eastAsiaTheme="minorEastAsia"/>
          <w:sz w:val="30"/>
          <w:szCs w:val="30"/>
        </w:rPr>
      </w:pPr>
      <w:r>
        <w:rPr>
          <w:rFonts w:hint="eastAsia" w:asciiTheme="minorEastAsia" w:hAnsiTheme="minorEastAsia" w:eastAsiaTheme="minorEastAsia"/>
          <w:sz w:val="30"/>
          <w:szCs w:val="30"/>
        </w:rPr>
        <w:t>报价明细：</w:t>
      </w:r>
    </w:p>
    <w:p w14:paraId="6C392EE0">
      <w:pPr>
        <w:rPr>
          <w:rFonts w:ascii="仿宋_GB2312" w:eastAsia="仿宋_GB2312"/>
          <w:sz w:val="32"/>
          <w:szCs w:val="32"/>
        </w:rPr>
      </w:pPr>
    </w:p>
    <w:tbl>
      <w:tblPr>
        <w:tblStyle w:val="14"/>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72"/>
        <w:gridCol w:w="1806"/>
        <w:gridCol w:w="1314"/>
        <w:gridCol w:w="1830"/>
      </w:tblGrid>
      <w:tr w14:paraId="5AFA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blHeader/>
          <w:jc w:val="center"/>
        </w:trPr>
        <w:tc>
          <w:tcPr>
            <w:tcW w:w="811" w:type="dxa"/>
            <w:vAlign w:val="center"/>
          </w:tcPr>
          <w:p w14:paraId="18640AB9">
            <w:pPr>
              <w:spacing w:before="120" w:beforeLines="50"/>
              <w:jc w:val="center"/>
              <w:rPr>
                <w:rFonts w:ascii="宋体" w:hAnsi="宋体" w:cs="Arial"/>
                <w:color w:val="000000"/>
                <w:sz w:val="24"/>
              </w:rPr>
            </w:pPr>
            <w:r>
              <w:rPr>
                <w:rFonts w:hint="eastAsia" w:ascii="宋体" w:hAnsi="宋体" w:cs="Arial"/>
                <w:color w:val="000000"/>
                <w:sz w:val="24"/>
              </w:rPr>
              <w:t>序号</w:t>
            </w:r>
          </w:p>
        </w:tc>
        <w:tc>
          <w:tcPr>
            <w:tcW w:w="2572" w:type="dxa"/>
            <w:vAlign w:val="center"/>
          </w:tcPr>
          <w:p w14:paraId="57B25E99">
            <w:pPr>
              <w:spacing w:before="120" w:beforeLines="50"/>
              <w:jc w:val="center"/>
              <w:rPr>
                <w:rFonts w:hint="eastAsia" w:ascii="宋体" w:hAnsi="宋体" w:eastAsia="宋体" w:cs="Arial"/>
                <w:color w:val="000000"/>
                <w:sz w:val="24"/>
                <w:lang w:eastAsia="zh-CN"/>
              </w:rPr>
            </w:pPr>
            <w:r>
              <w:rPr>
                <w:rFonts w:hint="eastAsia" w:ascii="宋体" w:hAnsi="宋体" w:cs="Arial"/>
                <w:color w:val="000000"/>
                <w:sz w:val="24"/>
                <w:lang w:val="en-US" w:eastAsia="zh-CN"/>
              </w:rPr>
              <w:t>名   称</w:t>
            </w:r>
          </w:p>
        </w:tc>
        <w:tc>
          <w:tcPr>
            <w:tcW w:w="1806" w:type="dxa"/>
            <w:vAlign w:val="center"/>
          </w:tcPr>
          <w:p w14:paraId="0C4771A4">
            <w:pPr>
              <w:spacing w:before="120" w:beforeLines="50"/>
              <w:jc w:val="center"/>
              <w:rPr>
                <w:rFonts w:ascii="宋体" w:hAnsi="宋体" w:cs="Arial"/>
                <w:color w:val="000000"/>
                <w:sz w:val="24"/>
              </w:rPr>
            </w:pPr>
            <w:r>
              <w:rPr>
                <w:rFonts w:hint="eastAsia" w:ascii="宋体" w:hAnsi="宋体" w:cs="Arial"/>
                <w:color w:val="000000"/>
                <w:sz w:val="24"/>
              </w:rPr>
              <w:t>规格型号</w:t>
            </w:r>
          </w:p>
        </w:tc>
        <w:tc>
          <w:tcPr>
            <w:tcW w:w="1314" w:type="dxa"/>
            <w:vAlign w:val="center"/>
          </w:tcPr>
          <w:p w14:paraId="7D804494">
            <w:pPr>
              <w:spacing w:before="120" w:beforeLines="50"/>
              <w:jc w:val="center"/>
              <w:rPr>
                <w:rFonts w:ascii="宋体" w:hAnsi="宋体" w:cs="Arial"/>
                <w:color w:val="000000"/>
                <w:sz w:val="24"/>
              </w:rPr>
            </w:pPr>
            <w:r>
              <w:rPr>
                <w:rFonts w:hint="eastAsia" w:ascii="宋体" w:hAnsi="宋体" w:cs="Arial"/>
                <w:color w:val="000000"/>
                <w:sz w:val="24"/>
              </w:rPr>
              <w:t>数量（台）</w:t>
            </w:r>
          </w:p>
        </w:tc>
        <w:tc>
          <w:tcPr>
            <w:tcW w:w="1830" w:type="dxa"/>
            <w:vAlign w:val="center"/>
          </w:tcPr>
          <w:p w14:paraId="5F8C6A99">
            <w:pPr>
              <w:spacing w:before="120" w:beforeLines="50"/>
              <w:jc w:val="center"/>
              <w:rPr>
                <w:rFonts w:ascii="宋体" w:hAnsi="宋体" w:cs="Arial"/>
                <w:color w:val="000000"/>
                <w:sz w:val="24"/>
              </w:rPr>
            </w:pPr>
            <w:r>
              <w:rPr>
                <w:rFonts w:hint="eastAsia" w:ascii="宋体" w:hAnsi="宋体" w:cs="Arial"/>
                <w:color w:val="000000"/>
                <w:sz w:val="24"/>
              </w:rPr>
              <w:t>单价（元）</w:t>
            </w:r>
          </w:p>
        </w:tc>
      </w:tr>
      <w:tr w14:paraId="3D88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0EA2F987">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1</w:t>
            </w:r>
          </w:p>
        </w:tc>
        <w:tc>
          <w:tcPr>
            <w:tcW w:w="2572" w:type="dxa"/>
            <w:vAlign w:val="center"/>
          </w:tcPr>
          <w:p w14:paraId="6C81A3BD">
            <w:pPr>
              <w:adjustRightInd w:val="0"/>
              <w:snapToGrid w:val="0"/>
              <w:spacing w:line="360" w:lineRule="auto"/>
              <w:rPr>
                <w:sz w:val="24"/>
              </w:rPr>
            </w:pPr>
          </w:p>
        </w:tc>
        <w:tc>
          <w:tcPr>
            <w:tcW w:w="1806" w:type="dxa"/>
            <w:vAlign w:val="center"/>
          </w:tcPr>
          <w:p w14:paraId="2336E054">
            <w:pPr>
              <w:spacing w:before="120" w:beforeLines="50"/>
              <w:jc w:val="center"/>
              <w:rPr>
                <w:rFonts w:ascii="宋体" w:hAnsi="宋体"/>
                <w:color w:val="000000"/>
                <w:sz w:val="24"/>
              </w:rPr>
            </w:pPr>
          </w:p>
        </w:tc>
        <w:tc>
          <w:tcPr>
            <w:tcW w:w="1314" w:type="dxa"/>
            <w:vAlign w:val="center"/>
          </w:tcPr>
          <w:p w14:paraId="755245FC">
            <w:pPr>
              <w:widowControl/>
              <w:spacing w:before="120" w:beforeLines="50"/>
              <w:jc w:val="center"/>
              <w:rPr>
                <w:rFonts w:ascii="宋体" w:hAnsi="宋体" w:cs="宋体"/>
                <w:color w:val="000000"/>
                <w:kern w:val="0"/>
                <w:sz w:val="24"/>
              </w:rPr>
            </w:pPr>
          </w:p>
        </w:tc>
        <w:tc>
          <w:tcPr>
            <w:tcW w:w="1830" w:type="dxa"/>
            <w:vAlign w:val="center"/>
          </w:tcPr>
          <w:p w14:paraId="5298CB77">
            <w:pPr>
              <w:pStyle w:val="13"/>
              <w:snapToGrid w:val="0"/>
              <w:spacing w:before="120" w:beforeLines="50" w:beforeAutospacing="0" w:after="0" w:afterAutospacing="0"/>
              <w:jc w:val="center"/>
              <w:rPr>
                <w:rFonts w:ascii="宋体" w:hAnsi="宋体"/>
                <w:color w:val="000000"/>
              </w:rPr>
            </w:pPr>
          </w:p>
        </w:tc>
      </w:tr>
      <w:tr w14:paraId="7C7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5891AD07">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2</w:t>
            </w:r>
          </w:p>
        </w:tc>
        <w:tc>
          <w:tcPr>
            <w:tcW w:w="2572" w:type="dxa"/>
            <w:vAlign w:val="center"/>
          </w:tcPr>
          <w:p w14:paraId="75481F16">
            <w:pPr>
              <w:adjustRightInd w:val="0"/>
              <w:snapToGrid w:val="0"/>
              <w:spacing w:line="360" w:lineRule="auto"/>
              <w:rPr>
                <w:sz w:val="24"/>
              </w:rPr>
            </w:pPr>
          </w:p>
        </w:tc>
        <w:tc>
          <w:tcPr>
            <w:tcW w:w="1806" w:type="dxa"/>
            <w:vAlign w:val="center"/>
          </w:tcPr>
          <w:p w14:paraId="1B439C3D">
            <w:pPr>
              <w:spacing w:before="120" w:beforeLines="50"/>
              <w:jc w:val="center"/>
              <w:rPr>
                <w:rFonts w:ascii="宋体" w:hAnsi="宋体"/>
                <w:color w:val="000000"/>
                <w:sz w:val="24"/>
              </w:rPr>
            </w:pPr>
          </w:p>
        </w:tc>
        <w:tc>
          <w:tcPr>
            <w:tcW w:w="1314" w:type="dxa"/>
            <w:vAlign w:val="center"/>
          </w:tcPr>
          <w:p w14:paraId="67923B19">
            <w:pPr>
              <w:widowControl/>
              <w:spacing w:before="120" w:beforeLines="50"/>
              <w:jc w:val="center"/>
              <w:rPr>
                <w:rFonts w:ascii="宋体" w:hAnsi="宋体" w:cs="宋体"/>
                <w:color w:val="000000"/>
                <w:kern w:val="0"/>
                <w:sz w:val="24"/>
              </w:rPr>
            </w:pPr>
          </w:p>
        </w:tc>
        <w:tc>
          <w:tcPr>
            <w:tcW w:w="1830" w:type="dxa"/>
            <w:vAlign w:val="center"/>
          </w:tcPr>
          <w:p w14:paraId="3F8EF8E1">
            <w:pPr>
              <w:pStyle w:val="13"/>
              <w:snapToGrid w:val="0"/>
              <w:spacing w:before="120" w:beforeLines="50" w:beforeAutospacing="0" w:after="0" w:afterAutospacing="0"/>
              <w:jc w:val="center"/>
              <w:rPr>
                <w:rFonts w:ascii="宋体" w:hAnsi="宋体"/>
                <w:color w:val="000000"/>
              </w:rPr>
            </w:pPr>
          </w:p>
        </w:tc>
      </w:tr>
      <w:tr w14:paraId="374E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14F20C6C">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3</w:t>
            </w:r>
          </w:p>
        </w:tc>
        <w:tc>
          <w:tcPr>
            <w:tcW w:w="2572" w:type="dxa"/>
            <w:vAlign w:val="center"/>
          </w:tcPr>
          <w:p w14:paraId="04A8D64E">
            <w:pPr>
              <w:adjustRightInd w:val="0"/>
              <w:snapToGrid w:val="0"/>
              <w:spacing w:line="360" w:lineRule="auto"/>
              <w:rPr>
                <w:sz w:val="24"/>
              </w:rPr>
            </w:pPr>
          </w:p>
        </w:tc>
        <w:tc>
          <w:tcPr>
            <w:tcW w:w="1806" w:type="dxa"/>
            <w:vAlign w:val="center"/>
          </w:tcPr>
          <w:p w14:paraId="68EFF38B">
            <w:pPr>
              <w:spacing w:before="120" w:beforeLines="50"/>
              <w:jc w:val="center"/>
              <w:rPr>
                <w:rFonts w:ascii="宋体" w:hAnsi="宋体"/>
                <w:color w:val="000000"/>
                <w:sz w:val="24"/>
              </w:rPr>
            </w:pPr>
          </w:p>
        </w:tc>
        <w:tc>
          <w:tcPr>
            <w:tcW w:w="1314" w:type="dxa"/>
            <w:vAlign w:val="center"/>
          </w:tcPr>
          <w:p w14:paraId="42734666">
            <w:pPr>
              <w:widowControl/>
              <w:spacing w:before="120" w:beforeLines="50"/>
              <w:jc w:val="center"/>
              <w:rPr>
                <w:rFonts w:ascii="宋体" w:hAnsi="宋体" w:cs="宋体"/>
                <w:color w:val="000000"/>
                <w:kern w:val="0"/>
                <w:sz w:val="24"/>
              </w:rPr>
            </w:pPr>
          </w:p>
        </w:tc>
        <w:tc>
          <w:tcPr>
            <w:tcW w:w="1830" w:type="dxa"/>
            <w:vAlign w:val="center"/>
          </w:tcPr>
          <w:p w14:paraId="614A8B9E">
            <w:pPr>
              <w:pStyle w:val="13"/>
              <w:snapToGrid w:val="0"/>
              <w:spacing w:before="120" w:beforeLines="50" w:beforeAutospacing="0" w:after="0" w:afterAutospacing="0"/>
              <w:jc w:val="center"/>
              <w:rPr>
                <w:rFonts w:ascii="宋体" w:hAnsi="宋体"/>
                <w:color w:val="000000"/>
              </w:rPr>
            </w:pPr>
          </w:p>
        </w:tc>
      </w:tr>
      <w:tr w14:paraId="6F73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70E9E340">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4</w:t>
            </w:r>
          </w:p>
        </w:tc>
        <w:tc>
          <w:tcPr>
            <w:tcW w:w="2572" w:type="dxa"/>
            <w:vAlign w:val="center"/>
          </w:tcPr>
          <w:p w14:paraId="78E3251C">
            <w:pPr>
              <w:adjustRightInd w:val="0"/>
              <w:snapToGrid w:val="0"/>
              <w:spacing w:line="360" w:lineRule="auto"/>
              <w:rPr>
                <w:sz w:val="24"/>
              </w:rPr>
            </w:pPr>
          </w:p>
        </w:tc>
        <w:tc>
          <w:tcPr>
            <w:tcW w:w="1806" w:type="dxa"/>
            <w:vAlign w:val="center"/>
          </w:tcPr>
          <w:p w14:paraId="44D07760">
            <w:pPr>
              <w:spacing w:before="120" w:beforeLines="50"/>
              <w:jc w:val="center"/>
              <w:rPr>
                <w:rFonts w:ascii="宋体" w:hAnsi="宋体"/>
                <w:color w:val="000000"/>
                <w:sz w:val="24"/>
              </w:rPr>
            </w:pPr>
          </w:p>
        </w:tc>
        <w:tc>
          <w:tcPr>
            <w:tcW w:w="1314" w:type="dxa"/>
            <w:vAlign w:val="center"/>
          </w:tcPr>
          <w:p w14:paraId="0CBC1833">
            <w:pPr>
              <w:widowControl/>
              <w:spacing w:before="120" w:beforeLines="50"/>
              <w:jc w:val="center"/>
              <w:rPr>
                <w:rFonts w:ascii="宋体" w:hAnsi="宋体" w:cs="宋体"/>
                <w:color w:val="000000"/>
                <w:kern w:val="0"/>
                <w:sz w:val="24"/>
              </w:rPr>
            </w:pPr>
          </w:p>
        </w:tc>
        <w:tc>
          <w:tcPr>
            <w:tcW w:w="1830" w:type="dxa"/>
            <w:vAlign w:val="center"/>
          </w:tcPr>
          <w:p w14:paraId="4C852A0F">
            <w:pPr>
              <w:pStyle w:val="13"/>
              <w:snapToGrid w:val="0"/>
              <w:spacing w:before="120" w:beforeLines="50" w:beforeAutospacing="0" w:after="0" w:afterAutospacing="0"/>
              <w:jc w:val="center"/>
              <w:rPr>
                <w:rFonts w:ascii="宋体" w:hAnsi="宋体"/>
                <w:color w:val="000000"/>
              </w:rPr>
            </w:pPr>
          </w:p>
        </w:tc>
      </w:tr>
      <w:tr w14:paraId="06B9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0078A0CF">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5</w:t>
            </w:r>
          </w:p>
        </w:tc>
        <w:tc>
          <w:tcPr>
            <w:tcW w:w="2572" w:type="dxa"/>
            <w:vAlign w:val="center"/>
          </w:tcPr>
          <w:p w14:paraId="4339ED14">
            <w:pPr>
              <w:widowControl/>
              <w:spacing w:before="120" w:beforeLines="50"/>
              <w:jc w:val="left"/>
              <w:rPr>
                <w:rFonts w:ascii="宋体" w:hAnsi="宋体" w:cs="宋体"/>
                <w:b/>
                <w:color w:val="000000"/>
                <w:kern w:val="0"/>
                <w:sz w:val="24"/>
              </w:rPr>
            </w:pPr>
          </w:p>
        </w:tc>
        <w:tc>
          <w:tcPr>
            <w:tcW w:w="1806" w:type="dxa"/>
            <w:vAlign w:val="center"/>
          </w:tcPr>
          <w:p w14:paraId="2588680C">
            <w:pPr>
              <w:spacing w:before="120" w:beforeLines="50"/>
              <w:jc w:val="center"/>
              <w:rPr>
                <w:rFonts w:ascii="宋体" w:hAnsi="宋体"/>
                <w:color w:val="000000"/>
                <w:sz w:val="24"/>
              </w:rPr>
            </w:pPr>
          </w:p>
        </w:tc>
        <w:tc>
          <w:tcPr>
            <w:tcW w:w="1314" w:type="dxa"/>
            <w:vAlign w:val="center"/>
          </w:tcPr>
          <w:p w14:paraId="63AC8E3A">
            <w:pPr>
              <w:widowControl/>
              <w:spacing w:before="120" w:beforeLines="50"/>
              <w:jc w:val="center"/>
              <w:rPr>
                <w:rFonts w:ascii="宋体" w:hAnsi="宋体" w:cs="宋体"/>
                <w:color w:val="000000"/>
                <w:kern w:val="0"/>
                <w:sz w:val="24"/>
              </w:rPr>
            </w:pPr>
          </w:p>
        </w:tc>
        <w:tc>
          <w:tcPr>
            <w:tcW w:w="1830" w:type="dxa"/>
            <w:vAlign w:val="center"/>
          </w:tcPr>
          <w:p w14:paraId="159F13F2">
            <w:pPr>
              <w:pStyle w:val="13"/>
              <w:snapToGrid w:val="0"/>
              <w:spacing w:before="120" w:beforeLines="50" w:beforeAutospacing="0" w:after="0" w:afterAutospacing="0"/>
              <w:jc w:val="center"/>
              <w:rPr>
                <w:rFonts w:ascii="宋体" w:hAnsi="宋体"/>
                <w:color w:val="000000"/>
              </w:rPr>
            </w:pPr>
          </w:p>
        </w:tc>
      </w:tr>
      <w:tr w14:paraId="3A5E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3C8FD433">
            <w:pPr>
              <w:pStyle w:val="13"/>
              <w:snapToGrid w:val="0"/>
              <w:spacing w:before="120" w:beforeLines="50" w:beforeAutospacing="0" w:after="0" w:afterAutospacing="0"/>
              <w:jc w:val="center"/>
              <w:rPr>
                <w:rFonts w:hint="eastAsia" w:ascii="宋体" w:hAnsi="宋体" w:eastAsia="宋体"/>
                <w:color w:val="000000"/>
                <w:lang w:eastAsia="zh-CN"/>
              </w:rPr>
            </w:pPr>
            <w:r>
              <w:rPr>
                <w:rFonts w:hint="eastAsia" w:ascii="宋体" w:hAnsi="宋体"/>
                <w:color w:val="000000"/>
                <w:lang w:val="en-US" w:eastAsia="zh-CN"/>
              </w:rPr>
              <w:t>n</w:t>
            </w:r>
          </w:p>
        </w:tc>
        <w:tc>
          <w:tcPr>
            <w:tcW w:w="2572" w:type="dxa"/>
            <w:vAlign w:val="center"/>
          </w:tcPr>
          <w:p w14:paraId="1433FF74">
            <w:pPr>
              <w:widowControl/>
              <w:spacing w:before="120" w:beforeLines="50"/>
              <w:jc w:val="left"/>
              <w:rPr>
                <w:rFonts w:ascii="宋体" w:hAnsi="宋体" w:cs="宋体"/>
                <w:color w:val="000000"/>
                <w:kern w:val="0"/>
                <w:sz w:val="24"/>
              </w:rPr>
            </w:pPr>
          </w:p>
        </w:tc>
        <w:tc>
          <w:tcPr>
            <w:tcW w:w="1806" w:type="dxa"/>
            <w:vAlign w:val="center"/>
          </w:tcPr>
          <w:p w14:paraId="1B6BB2F2">
            <w:pPr>
              <w:spacing w:before="120" w:beforeLines="50"/>
              <w:jc w:val="center"/>
              <w:rPr>
                <w:rFonts w:ascii="宋体" w:hAnsi="宋体"/>
                <w:color w:val="000000"/>
                <w:sz w:val="24"/>
              </w:rPr>
            </w:pPr>
          </w:p>
        </w:tc>
        <w:tc>
          <w:tcPr>
            <w:tcW w:w="1314" w:type="dxa"/>
            <w:vAlign w:val="center"/>
          </w:tcPr>
          <w:p w14:paraId="3F562401">
            <w:pPr>
              <w:widowControl/>
              <w:spacing w:before="120" w:beforeLines="50"/>
              <w:jc w:val="center"/>
              <w:rPr>
                <w:rFonts w:ascii="宋体" w:hAnsi="宋体" w:cs="宋体"/>
                <w:color w:val="000000"/>
                <w:kern w:val="0"/>
                <w:sz w:val="24"/>
              </w:rPr>
            </w:pPr>
          </w:p>
        </w:tc>
        <w:tc>
          <w:tcPr>
            <w:tcW w:w="1830" w:type="dxa"/>
            <w:vAlign w:val="center"/>
          </w:tcPr>
          <w:p w14:paraId="402C6ED5">
            <w:pPr>
              <w:pStyle w:val="13"/>
              <w:snapToGrid w:val="0"/>
              <w:spacing w:before="120" w:beforeLines="50" w:beforeAutospacing="0" w:after="0" w:afterAutospacing="0"/>
              <w:jc w:val="center"/>
              <w:rPr>
                <w:rFonts w:ascii="宋体" w:hAnsi="宋体"/>
                <w:color w:val="000000"/>
              </w:rPr>
            </w:pPr>
          </w:p>
        </w:tc>
      </w:tr>
      <w:tr w14:paraId="70BB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209B32B7">
            <w:pPr>
              <w:pStyle w:val="13"/>
              <w:snapToGrid w:val="0"/>
              <w:spacing w:before="120" w:beforeLines="50" w:beforeAutospacing="0" w:after="0" w:afterAutospacing="0"/>
              <w:jc w:val="center"/>
              <w:rPr>
                <w:rFonts w:ascii="宋体" w:hAnsi="宋体"/>
                <w:color w:val="000000"/>
              </w:rPr>
            </w:pPr>
          </w:p>
        </w:tc>
        <w:tc>
          <w:tcPr>
            <w:tcW w:w="2572" w:type="dxa"/>
            <w:vAlign w:val="center"/>
          </w:tcPr>
          <w:p w14:paraId="1D1C85AE">
            <w:pPr>
              <w:widowControl/>
              <w:spacing w:before="120" w:beforeLines="50"/>
              <w:jc w:val="center"/>
              <w:rPr>
                <w:rFonts w:ascii="宋体" w:hAnsi="宋体" w:cs="宋体"/>
                <w:color w:val="000000"/>
                <w:kern w:val="0"/>
                <w:sz w:val="24"/>
              </w:rPr>
            </w:pPr>
            <w:r>
              <w:rPr>
                <w:rFonts w:hint="eastAsia" w:ascii="宋体" w:hAnsi="宋体" w:cs="宋体"/>
                <w:color w:val="000000"/>
                <w:kern w:val="0"/>
                <w:sz w:val="24"/>
              </w:rPr>
              <w:t>合</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计</w:t>
            </w:r>
          </w:p>
        </w:tc>
        <w:tc>
          <w:tcPr>
            <w:tcW w:w="4950" w:type="dxa"/>
            <w:gridSpan w:val="3"/>
            <w:vAlign w:val="center"/>
          </w:tcPr>
          <w:p w14:paraId="1B45DC23">
            <w:pPr>
              <w:pStyle w:val="13"/>
              <w:snapToGrid w:val="0"/>
              <w:spacing w:before="120" w:beforeLines="50" w:beforeAutospacing="0" w:after="0" w:afterAutospacing="0"/>
              <w:jc w:val="center"/>
              <w:rPr>
                <w:rFonts w:ascii="宋体" w:hAnsi="宋体"/>
                <w:color w:val="000000"/>
              </w:rPr>
            </w:pPr>
          </w:p>
        </w:tc>
      </w:tr>
    </w:tbl>
    <w:p w14:paraId="4DEE9732">
      <w:pPr>
        <w:spacing w:line="360" w:lineRule="exact"/>
        <w:ind w:firstLine="3357" w:firstLineChars="1045"/>
        <w:rPr>
          <w:rFonts w:ascii="仿宋_GB2312" w:eastAsia="仿宋_GB2312"/>
          <w:b/>
          <w:sz w:val="32"/>
          <w:szCs w:val="32"/>
        </w:rPr>
      </w:pPr>
    </w:p>
    <w:p w14:paraId="2F38E00E">
      <w:pPr>
        <w:spacing w:line="560" w:lineRule="exact"/>
        <w:rPr>
          <w:rFonts w:ascii="仿宋_GB2312" w:eastAsia="仿宋_GB2312"/>
          <w:sz w:val="32"/>
          <w:szCs w:val="32"/>
        </w:rPr>
      </w:pPr>
      <w:r>
        <w:rPr>
          <w:rFonts w:hint="eastAsia" w:ascii="仿宋_GB2312" w:eastAsia="仿宋_GB2312"/>
          <w:b/>
          <w:sz w:val="32"/>
          <w:szCs w:val="32"/>
        </w:rPr>
        <w:t>合计总金额</w:t>
      </w:r>
      <w:r>
        <w:rPr>
          <w:rFonts w:hint="eastAsia" w:ascii="仿宋_GB2312" w:eastAsia="仿宋_GB2312"/>
          <w:sz w:val="32"/>
          <w:szCs w:val="32"/>
        </w:rPr>
        <w:t>：人民币大写</w:t>
      </w:r>
      <w:r>
        <w:rPr>
          <w:rFonts w:hint="eastAsia" w:ascii="Arial" w:hAnsi="Arial" w:cs="Arial"/>
          <w:sz w:val="30"/>
          <w:szCs w:val="30"/>
        </w:rPr>
        <w:t>：</w:t>
      </w:r>
      <w:r>
        <w:rPr>
          <w:rFonts w:hint="eastAsia" w:ascii="Arial" w:hAnsi="Arial" w:cs="Arial"/>
          <w:sz w:val="30"/>
          <w:szCs w:val="30"/>
          <w:u w:val="single"/>
        </w:rPr>
        <w:t xml:space="preserve">                   </w:t>
      </w:r>
      <w:r>
        <w:rPr>
          <w:rFonts w:hint="eastAsia" w:ascii="Arial" w:hAnsi="Arial" w:cs="Arial"/>
          <w:sz w:val="24"/>
          <w:u w:val="single"/>
        </w:rPr>
        <w:t xml:space="preserve">          </w:t>
      </w:r>
      <w:r>
        <w:rPr>
          <w:rFonts w:hint="eastAsia" w:ascii="仿宋_GB2312" w:eastAsia="仿宋_GB2312"/>
          <w:sz w:val="32"/>
          <w:szCs w:val="32"/>
        </w:rPr>
        <w:t>元</w:t>
      </w:r>
      <w:r>
        <w:rPr>
          <w:rFonts w:hint="eastAsia" w:ascii="Arial" w:hAnsi="Arial" w:cs="Arial"/>
          <w:sz w:val="24"/>
        </w:rPr>
        <w:t>。</w:t>
      </w:r>
      <w:r>
        <w:rPr>
          <w:rFonts w:hint="eastAsia" w:ascii="仿宋_GB2312" w:eastAsia="仿宋_GB2312"/>
          <w:sz w:val="32"/>
          <w:szCs w:val="32"/>
        </w:rPr>
        <w:t>（含增值税税率</w:t>
      </w:r>
      <w:r>
        <w:rPr>
          <w:rFonts w:ascii="仿宋_GB2312" w:eastAsia="仿宋_GB2312"/>
          <w:sz w:val="32"/>
          <w:szCs w:val="32"/>
        </w:rPr>
        <w:t>1</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w:t>
      </w:r>
    </w:p>
    <w:p w14:paraId="3A409196">
      <w:pPr>
        <w:spacing w:before="120" w:beforeLines="50" w:after="120" w:afterLines="50" w:line="300" w:lineRule="exact"/>
        <w:rPr>
          <w:rFonts w:ascii="宋体" w:hAnsi="Arial" w:cs="Arial"/>
          <w:sz w:val="24"/>
        </w:rPr>
      </w:pPr>
    </w:p>
    <w:p w14:paraId="5F50A93A">
      <w:pPr>
        <w:spacing w:before="480" w:beforeLines="200" w:after="120" w:afterLines="50" w:line="600" w:lineRule="exact"/>
        <w:ind w:firstLine="4620" w:firstLineChars="1650"/>
        <w:rPr>
          <w:rFonts w:ascii="宋体" w:hAnsi="Arial" w:cs="Arial"/>
          <w:sz w:val="28"/>
          <w:szCs w:val="28"/>
        </w:rPr>
      </w:pPr>
      <w:r>
        <w:rPr>
          <w:rFonts w:hint="eastAsia" w:ascii="宋体" w:hAnsi="Arial" w:cs="Arial"/>
          <w:sz w:val="28"/>
          <w:szCs w:val="28"/>
        </w:rPr>
        <w:t>投</w:t>
      </w:r>
      <w:r>
        <w:rPr>
          <w:rFonts w:hint="eastAsia" w:ascii="宋体" w:hAnsi="Arial" w:cs="Arial"/>
          <w:sz w:val="28"/>
          <w:szCs w:val="28"/>
          <w:lang w:eastAsia="zh-CN"/>
        </w:rPr>
        <w:t>价</w:t>
      </w:r>
      <w:r>
        <w:rPr>
          <w:rFonts w:hint="eastAsia" w:ascii="宋体" w:hAnsi="Arial" w:cs="Arial"/>
          <w:sz w:val="28"/>
          <w:szCs w:val="28"/>
        </w:rPr>
        <w:t>单位盖章</w:t>
      </w:r>
    </w:p>
    <w:p w14:paraId="7AB35803">
      <w:pPr>
        <w:spacing w:line="600" w:lineRule="exact"/>
        <w:ind w:right="480" w:firstLine="4620" w:firstLineChars="1650"/>
        <w:rPr>
          <w:rFonts w:ascii="宋体" w:hAnsi="Arial" w:cs="Arial"/>
          <w:sz w:val="28"/>
          <w:szCs w:val="28"/>
        </w:rPr>
      </w:pPr>
      <w:r>
        <w:rPr>
          <w:rFonts w:hint="eastAsia" w:ascii="宋体" w:hAnsi="Arial" w:cs="Arial"/>
          <w:sz w:val="28"/>
          <w:szCs w:val="28"/>
        </w:rPr>
        <w:t>投</w:t>
      </w:r>
      <w:r>
        <w:rPr>
          <w:rFonts w:hint="eastAsia" w:ascii="宋体" w:hAnsi="Arial" w:cs="Arial"/>
          <w:sz w:val="28"/>
          <w:szCs w:val="28"/>
          <w:lang w:eastAsia="zh-CN"/>
        </w:rPr>
        <w:t>价</w:t>
      </w:r>
      <w:r>
        <w:rPr>
          <w:rFonts w:hint="eastAsia" w:ascii="宋体" w:hAnsi="Arial" w:cs="Arial"/>
          <w:sz w:val="28"/>
          <w:szCs w:val="28"/>
        </w:rPr>
        <w:t>人代表签字：</w:t>
      </w:r>
    </w:p>
    <w:p w14:paraId="2118A18B">
      <w:pPr>
        <w:spacing w:line="600" w:lineRule="exact"/>
        <w:ind w:firstLine="5320" w:firstLineChars="1900"/>
        <w:rPr>
          <w:rFonts w:ascii="宋体" w:hAnsi="Arial" w:cs="Arial"/>
          <w:sz w:val="28"/>
          <w:szCs w:val="28"/>
        </w:rPr>
      </w:pPr>
      <w:r>
        <w:rPr>
          <w:rFonts w:hint="eastAsia" w:ascii="宋体" w:hAnsi="Arial" w:cs="Arial"/>
          <w:sz w:val="28"/>
          <w:szCs w:val="28"/>
        </w:rPr>
        <w:t>年   月   日</w:t>
      </w:r>
    </w:p>
    <w:p w14:paraId="290626F9">
      <w:pPr>
        <w:spacing w:line="522" w:lineRule="exact"/>
        <w:jc w:val="center"/>
        <w:rPr>
          <w:rFonts w:ascii="Microsoft JhengHei" w:eastAsiaTheme="minorEastAsia"/>
          <w:b/>
          <w:sz w:val="44"/>
          <w:szCs w:val="44"/>
        </w:rPr>
      </w:pPr>
    </w:p>
    <w:p w14:paraId="03E935DA">
      <w:pPr>
        <w:spacing w:line="522" w:lineRule="exact"/>
        <w:jc w:val="center"/>
        <w:rPr>
          <w:rFonts w:ascii="Microsoft JhengHei" w:eastAsiaTheme="minorEastAsia"/>
          <w:b/>
          <w:sz w:val="44"/>
          <w:szCs w:val="44"/>
        </w:rPr>
      </w:pPr>
      <w:r>
        <w:rPr>
          <w:rFonts w:hint="eastAsia" w:ascii="Microsoft JhengHei" w:eastAsiaTheme="minorEastAsia"/>
          <w:b/>
          <w:sz w:val="44"/>
          <w:szCs w:val="44"/>
        </w:rPr>
        <w:t>三、投</w:t>
      </w:r>
      <w:r>
        <w:rPr>
          <w:rFonts w:hint="eastAsia" w:ascii="Microsoft JhengHei" w:eastAsiaTheme="minorEastAsia"/>
          <w:b/>
          <w:sz w:val="44"/>
          <w:szCs w:val="44"/>
          <w:lang w:eastAsia="zh-CN"/>
        </w:rPr>
        <w:t>价</w:t>
      </w:r>
      <w:r>
        <w:rPr>
          <w:rFonts w:hint="eastAsia" w:ascii="Microsoft JhengHei" w:eastAsiaTheme="minorEastAsia"/>
          <w:b/>
          <w:sz w:val="44"/>
          <w:szCs w:val="44"/>
        </w:rPr>
        <w:t>方的资格证明材料</w:t>
      </w:r>
    </w:p>
    <w:p w14:paraId="038D7A8D">
      <w:pPr>
        <w:spacing w:line="522" w:lineRule="exact"/>
        <w:jc w:val="center"/>
        <w:rPr>
          <w:rFonts w:ascii="Microsoft JhengHei" w:eastAsiaTheme="minorEastAsia"/>
          <w:b/>
          <w:sz w:val="32"/>
        </w:rPr>
      </w:pPr>
    </w:p>
    <w:p w14:paraId="51313CF1">
      <w:pPr>
        <w:spacing w:line="600" w:lineRule="exact"/>
        <w:rPr>
          <w:rFonts w:ascii="宋体" w:hAnsi="Arial" w:cs="Arial"/>
          <w:sz w:val="28"/>
          <w:szCs w:val="28"/>
        </w:rPr>
      </w:pPr>
      <w:r>
        <w:rPr>
          <w:rFonts w:hint="eastAsia" w:ascii="宋体" w:hAnsi="Arial" w:cs="Arial"/>
          <w:sz w:val="28"/>
          <w:szCs w:val="28"/>
        </w:rPr>
        <w:t>①</w:t>
      </w:r>
    </w:p>
    <w:p w14:paraId="2FE007A5">
      <w:pPr>
        <w:spacing w:line="522" w:lineRule="exact"/>
        <w:jc w:val="center"/>
        <w:rPr>
          <w:rFonts w:ascii="Microsoft JhengHei" w:eastAsia="Microsoft JhengHei"/>
          <w:b/>
          <w:sz w:val="32"/>
        </w:rPr>
      </w:pPr>
      <w:r>
        <w:rPr>
          <w:rFonts w:hint="eastAsia" w:ascii="Microsoft JhengHei" w:eastAsia="Microsoft JhengHei"/>
          <w:b/>
          <w:sz w:val="32"/>
        </w:rPr>
        <w:t>法定代表人身份证明（扫描件）</w:t>
      </w:r>
    </w:p>
    <w:p w14:paraId="03CEDF75">
      <w:pPr>
        <w:pStyle w:val="8"/>
        <w:tabs>
          <w:tab w:val="left" w:pos="2880"/>
        </w:tabs>
        <w:rPr>
          <w:rFonts w:ascii="Microsoft JhengHei"/>
          <w:b/>
          <w:sz w:val="20"/>
        </w:rPr>
      </w:pPr>
      <w:r>
        <w:rPr>
          <w:rFonts w:ascii="Microsoft JhengHei"/>
          <w:b/>
          <w:sz w:val="20"/>
        </w:rPr>
        <w:tab/>
      </w:r>
    </w:p>
    <w:p w14:paraId="5C925764">
      <w:pPr>
        <w:pStyle w:val="8"/>
        <w:spacing w:before="17"/>
        <w:rPr>
          <w:rFonts w:ascii="Microsoft JhengHei"/>
          <w:b/>
          <w:sz w:val="18"/>
        </w:rPr>
      </w:pPr>
    </w:p>
    <w:p w14:paraId="71A26958">
      <w:pPr>
        <w:pStyle w:val="8"/>
        <w:spacing w:before="70" w:line="470" w:lineRule="auto"/>
        <w:ind w:right="-2"/>
        <w:rPr>
          <w:u w:val="single"/>
        </w:rPr>
      </w:pPr>
      <w:r>
        <w:t>投</w:t>
      </w:r>
      <w:r>
        <w:rPr>
          <w:rFonts w:hint="eastAsia"/>
          <w:lang w:eastAsia="zh-CN"/>
        </w:rPr>
        <w:t>价</w:t>
      </w:r>
      <w:r>
        <w:t>人名称：</w:t>
      </w:r>
      <w:r>
        <w:rPr>
          <w:rFonts w:hint="eastAsia"/>
          <w:u w:val="single"/>
        </w:rPr>
        <w:t xml:space="preserve">                                   </w:t>
      </w:r>
    </w:p>
    <w:p w14:paraId="034A80B0">
      <w:pPr>
        <w:pStyle w:val="8"/>
        <w:spacing w:before="70" w:line="470" w:lineRule="auto"/>
        <w:ind w:right="-2"/>
        <w:rPr>
          <w:u w:val="single"/>
        </w:rPr>
      </w:pPr>
      <w:r>
        <w:t>注册号：</w:t>
      </w:r>
      <w:r>
        <w:rPr>
          <w:rFonts w:hint="eastAsia"/>
          <w:u w:val="single"/>
        </w:rPr>
        <w:t xml:space="preserve">                                       </w:t>
      </w:r>
    </w:p>
    <w:p w14:paraId="74E763C7">
      <w:pPr>
        <w:pStyle w:val="8"/>
        <w:spacing w:before="3"/>
        <w:rPr>
          <w:u w:val="single"/>
        </w:rPr>
      </w:pPr>
      <w:r>
        <w:t>注册地址：</w:t>
      </w:r>
      <w:r>
        <w:rPr>
          <w:rFonts w:hint="eastAsia"/>
        </w:rPr>
        <w:t xml:space="preserve"> </w:t>
      </w:r>
      <w:r>
        <w:rPr>
          <w:rFonts w:hint="eastAsia"/>
          <w:u w:val="single"/>
        </w:rPr>
        <w:t xml:space="preserve">                                    </w:t>
      </w:r>
    </w:p>
    <w:p w14:paraId="0C15B617">
      <w:pPr>
        <w:pStyle w:val="8"/>
        <w:spacing w:before="3"/>
        <w:rPr>
          <w:sz w:val="20"/>
        </w:rPr>
      </w:pPr>
    </w:p>
    <w:p w14:paraId="640411E8">
      <w:pPr>
        <w:pStyle w:val="8"/>
        <w:spacing w:line="470" w:lineRule="auto"/>
        <w:ind w:left="204" w:right="-2" w:hanging="204" w:hangingChars="100"/>
        <w:rPr>
          <w:spacing w:val="-3"/>
          <w:u w:val="single"/>
        </w:rPr>
      </w:pPr>
      <w:r>
        <w:rPr>
          <w:spacing w:val="-3"/>
        </w:rPr>
        <w:t>成立时间：</w:t>
      </w:r>
      <w:r>
        <w:rPr>
          <w:rFonts w:hint="eastAsia"/>
          <w:spacing w:val="-3"/>
          <w:u w:val="single"/>
        </w:rPr>
        <w:t xml:space="preserve">                                        </w:t>
      </w:r>
    </w:p>
    <w:p w14:paraId="23F38D8B">
      <w:pPr>
        <w:pStyle w:val="8"/>
        <w:spacing w:line="470" w:lineRule="auto"/>
        <w:ind w:left="210" w:right="-2" w:hanging="210" w:hangingChars="100"/>
        <w:rPr>
          <w:u w:val="single"/>
        </w:rPr>
      </w:pPr>
      <w:r>
        <w:t>经营期限：</w:t>
      </w:r>
      <w:r>
        <w:rPr>
          <w:rFonts w:hint="eastAsia"/>
          <w:u w:val="single"/>
        </w:rPr>
        <w:t xml:space="preserve">                                     </w:t>
      </w:r>
    </w:p>
    <w:p w14:paraId="211900E5">
      <w:pPr>
        <w:pStyle w:val="8"/>
        <w:spacing w:before="2"/>
        <w:rPr>
          <w:u w:val="single"/>
        </w:rPr>
      </w:pPr>
      <w:r>
        <w:t>经营范围：</w:t>
      </w:r>
      <w:r>
        <w:rPr>
          <w:rFonts w:hint="eastAsia"/>
          <w:u w:val="single"/>
        </w:rPr>
        <w:t xml:space="preserve">                                    </w:t>
      </w:r>
    </w:p>
    <w:p w14:paraId="31CE9E6D">
      <w:pPr>
        <w:pStyle w:val="8"/>
        <w:spacing w:before="3"/>
        <w:rPr>
          <w:sz w:val="20"/>
        </w:rPr>
      </w:pPr>
    </w:p>
    <w:p w14:paraId="07CB1E55">
      <w:pPr>
        <w:pStyle w:val="8"/>
        <w:spacing w:line="470" w:lineRule="auto"/>
        <w:ind w:right="4085"/>
      </w:pPr>
      <w:r>
        <w:t>姓名：性别：年龄：职务：系（投</w:t>
      </w:r>
      <w:r>
        <w:rPr>
          <w:rFonts w:hint="eastAsia"/>
          <w:lang w:eastAsia="zh-CN"/>
        </w:rPr>
        <w:t>价</w:t>
      </w:r>
      <w:r>
        <w:t>人名称）</w:t>
      </w:r>
      <w:r>
        <w:rPr>
          <w:spacing w:val="-3"/>
        </w:rPr>
        <w:t>的法定代表人。</w:t>
      </w:r>
      <w:r>
        <w:t>特此证明。</w:t>
      </w:r>
    </w:p>
    <w:tbl>
      <w:tblPr>
        <w:tblStyle w:val="15"/>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288"/>
      </w:tblGrid>
      <w:tr w14:paraId="363E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14:paraId="1C1910A6">
            <w:pPr>
              <w:adjustRightInd w:val="0"/>
              <w:snapToGrid w:val="0"/>
              <w:spacing w:line="360" w:lineRule="auto"/>
              <w:ind w:right="420"/>
              <w:rPr>
                <w:rFonts w:ascii="宋体" w:hAnsi="宋体"/>
                <w:szCs w:val="21"/>
              </w:rPr>
            </w:pPr>
          </w:p>
          <w:p w14:paraId="3277542B">
            <w:pPr>
              <w:adjustRightInd w:val="0"/>
              <w:snapToGrid w:val="0"/>
              <w:spacing w:line="360" w:lineRule="auto"/>
              <w:ind w:right="420"/>
              <w:rPr>
                <w:rFonts w:ascii="宋体" w:hAnsi="宋体"/>
                <w:szCs w:val="21"/>
              </w:rPr>
            </w:pPr>
          </w:p>
          <w:p w14:paraId="5FABBE38">
            <w:pPr>
              <w:adjustRightInd w:val="0"/>
              <w:snapToGrid w:val="0"/>
              <w:spacing w:line="360" w:lineRule="auto"/>
              <w:ind w:right="420"/>
              <w:jc w:val="center"/>
              <w:rPr>
                <w:rFonts w:ascii="宋体" w:hAnsi="宋体"/>
                <w:szCs w:val="21"/>
              </w:rPr>
            </w:pPr>
            <w:r>
              <w:rPr>
                <w:rFonts w:hint="eastAsia" w:ascii="宋体" w:hAnsi="宋体"/>
                <w:szCs w:val="21"/>
              </w:rPr>
              <w:t>身份证正反面扫描件</w:t>
            </w:r>
          </w:p>
          <w:p w14:paraId="7B314F42">
            <w:pPr>
              <w:adjustRightInd w:val="0"/>
              <w:snapToGrid w:val="0"/>
              <w:spacing w:line="360" w:lineRule="auto"/>
              <w:ind w:right="420"/>
              <w:rPr>
                <w:rFonts w:ascii="宋体" w:hAnsi="宋体"/>
                <w:szCs w:val="21"/>
              </w:rPr>
            </w:pPr>
          </w:p>
          <w:p w14:paraId="5F14E41E">
            <w:pPr>
              <w:adjustRightInd w:val="0"/>
              <w:snapToGrid w:val="0"/>
              <w:spacing w:line="360" w:lineRule="auto"/>
              <w:ind w:right="420"/>
              <w:rPr>
                <w:rFonts w:ascii="宋体" w:hAnsi="宋体"/>
                <w:szCs w:val="21"/>
              </w:rPr>
            </w:pPr>
          </w:p>
          <w:p w14:paraId="5A0D255C">
            <w:pPr>
              <w:adjustRightInd w:val="0"/>
              <w:snapToGrid w:val="0"/>
              <w:spacing w:line="360" w:lineRule="auto"/>
              <w:ind w:right="420"/>
              <w:rPr>
                <w:rFonts w:ascii="宋体" w:hAnsi="宋体"/>
                <w:szCs w:val="21"/>
              </w:rPr>
            </w:pPr>
          </w:p>
        </w:tc>
        <w:tc>
          <w:tcPr>
            <w:tcW w:w="4288" w:type="dxa"/>
          </w:tcPr>
          <w:p w14:paraId="0F929D3F">
            <w:pPr>
              <w:adjustRightInd w:val="0"/>
              <w:snapToGrid w:val="0"/>
              <w:spacing w:line="360" w:lineRule="auto"/>
              <w:ind w:right="420"/>
              <w:rPr>
                <w:rFonts w:ascii="宋体" w:hAnsi="宋体"/>
                <w:szCs w:val="21"/>
              </w:rPr>
            </w:pPr>
          </w:p>
        </w:tc>
      </w:tr>
    </w:tbl>
    <w:p w14:paraId="0D3F0BE1">
      <w:pPr>
        <w:adjustRightInd w:val="0"/>
        <w:snapToGrid w:val="0"/>
        <w:spacing w:line="360" w:lineRule="auto"/>
        <w:ind w:right="420"/>
        <w:rPr>
          <w:rFonts w:ascii="宋体" w:hAnsi="宋体"/>
          <w:szCs w:val="21"/>
        </w:rPr>
      </w:pPr>
    </w:p>
    <w:p w14:paraId="3D7D7FF3">
      <w:pPr>
        <w:adjustRightInd w:val="0"/>
        <w:snapToGrid w:val="0"/>
        <w:spacing w:line="360" w:lineRule="auto"/>
        <w:ind w:right="420"/>
        <w:rPr>
          <w:rFonts w:ascii="宋体" w:hAnsi="宋体"/>
          <w:szCs w:val="21"/>
        </w:rPr>
      </w:pPr>
    </w:p>
    <w:p w14:paraId="6889CD7B">
      <w:pPr>
        <w:adjustRightInd w:val="0"/>
        <w:snapToGrid w:val="0"/>
        <w:spacing w:line="360" w:lineRule="auto"/>
        <w:ind w:right="420"/>
        <w:rPr>
          <w:rFonts w:ascii="宋体" w:hAnsi="宋体"/>
          <w:szCs w:val="21"/>
        </w:rPr>
      </w:pPr>
    </w:p>
    <w:p w14:paraId="13137A0C">
      <w:pPr>
        <w:adjustRightInd w:val="0"/>
        <w:snapToGrid w:val="0"/>
        <w:spacing w:line="360" w:lineRule="auto"/>
        <w:ind w:right="420"/>
        <w:rPr>
          <w:rFonts w:ascii="宋体" w:hAnsi="宋体"/>
          <w:szCs w:val="21"/>
          <w:u w:val="single"/>
        </w:rPr>
      </w:pPr>
      <w:r>
        <w:rPr>
          <w:rFonts w:hint="eastAsia" w:ascii="宋体" w:hAnsi="宋体"/>
          <w:szCs w:val="21"/>
        </w:rPr>
        <w:t xml:space="preserve">供应商名称： </w:t>
      </w:r>
      <w:r>
        <w:rPr>
          <w:rFonts w:hint="eastAsia" w:ascii="宋体" w:hAnsi="宋体"/>
          <w:szCs w:val="21"/>
          <w:u w:val="single"/>
        </w:rPr>
        <w:t xml:space="preserve">                            </w:t>
      </w:r>
    </w:p>
    <w:p w14:paraId="496570F3">
      <w:pPr>
        <w:spacing w:line="600" w:lineRule="exact"/>
        <w:rPr>
          <w:rFonts w:ascii="宋体" w:hAnsi="Arial" w:cs="Arial"/>
          <w:sz w:val="28"/>
          <w:szCs w:val="28"/>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CA8773D">
      <w:pPr>
        <w:spacing w:line="600" w:lineRule="exact"/>
        <w:rPr>
          <w:rFonts w:ascii="宋体" w:hAnsi="Arial" w:cs="Arial"/>
          <w:sz w:val="28"/>
          <w:szCs w:val="28"/>
        </w:rPr>
      </w:pPr>
    </w:p>
    <w:p w14:paraId="74659783">
      <w:pPr>
        <w:spacing w:line="600" w:lineRule="exact"/>
        <w:rPr>
          <w:rFonts w:ascii="宋体" w:hAnsi="Arial" w:cs="Arial"/>
          <w:sz w:val="28"/>
          <w:szCs w:val="28"/>
        </w:rPr>
      </w:pPr>
    </w:p>
    <w:p w14:paraId="001B2499">
      <w:pPr>
        <w:spacing w:line="600" w:lineRule="exact"/>
        <w:rPr>
          <w:rFonts w:ascii="宋体" w:hAnsi="Arial" w:cs="Arial"/>
          <w:sz w:val="28"/>
          <w:szCs w:val="28"/>
        </w:rPr>
      </w:pPr>
    </w:p>
    <w:p w14:paraId="5EE10671">
      <w:pPr>
        <w:spacing w:line="600" w:lineRule="exact"/>
        <w:rPr>
          <w:rFonts w:ascii="宋体" w:hAnsi="Arial" w:cs="Arial"/>
          <w:sz w:val="28"/>
          <w:szCs w:val="28"/>
        </w:rPr>
      </w:pPr>
      <w:r>
        <w:rPr>
          <w:rFonts w:hint="eastAsia" w:ascii="宋体" w:hAnsi="Arial" w:cs="Arial"/>
          <w:sz w:val="28"/>
          <w:szCs w:val="28"/>
        </w:rPr>
        <w:t>②</w:t>
      </w:r>
    </w:p>
    <w:p w14:paraId="7C0D3F36">
      <w:pPr>
        <w:spacing w:line="600" w:lineRule="exact"/>
        <w:jc w:val="center"/>
        <w:rPr>
          <w:rFonts w:ascii="宋体" w:hAnsi="Arial" w:cs="Arial"/>
          <w:sz w:val="44"/>
          <w:szCs w:val="44"/>
        </w:rPr>
      </w:pPr>
      <w:r>
        <w:rPr>
          <w:rFonts w:hint="eastAsia" w:hAnsi="宋体"/>
          <w:b/>
          <w:sz w:val="44"/>
          <w:szCs w:val="44"/>
        </w:rPr>
        <w:t>法定代表人授权委托书</w:t>
      </w:r>
    </w:p>
    <w:p w14:paraId="7EA857D1">
      <w:pPr>
        <w:spacing w:line="300" w:lineRule="auto"/>
        <w:rPr>
          <w:rFonts w:ascii="宋体" w:cs="Arial"/>
          <w:sz w:val="24"/>
        </w:rPr>
      </w:pPr>
    </w:p>
    <w:p w14:paraId="5FF9C23E">
      <w:pPr>
        <w:spacing w:line="560" w:lineRule="exact"/>
        <w:rPr>
          <w:rFonts w:ascii="宋体" w:cs="Arial"/>
          <w:sz w:val="24"/>
        </w:rPr>
      </w:pPr>
      <w:r>
        <w:rPr>
          <w:rFonts w:hint="eastAsia" w:ascii="宋体" w:hAnsi="宋体" w:cs="Arial"/>
          <w:sz w:val="24"/>
        </w:rPr>
        <w:t>致：湖南省湘盐化有限责任公司</w:t>
      </w:r>
    </w:p>
    <w:p w14:paraId="2E603F12">
      <w:pPr>
        <w:spacing w:line="560" w:lineRule="exact"/>
        <w:ind w:firstLine="480" w:firstLineChars="200"/>
        <w:rPr>
          <w:rFonts w:ascii="宋体" w:cs="Arial"/>
          <w:sz w:val="24"/>
        </w:rPr>
      </w:pPr>
    </w:p>
    <w:p w14:paraId="688CEB8C">
      <w:pPr>
        <w:spacing w:line="560" w:lineRule="exact"/>
        <w:ind w:firstLine="480" w:firstLineChars="200"/>
        <w:rPr>
          <w:rFonts w:ascii="宋体" w:cs="Arial"/>
          <w:sz w:val="24"/>
        </w:rPr>
      </w:pPr>
      <w:r>
        <w:rPr>
          <w:rFonts w:hint="eastAsia" w:ascii="宋体" w:hAnsi="宋体" w:cs="Arial"/>
          <w:sz w:val="24"/>
        </w:rPr>
        <w:t>本人作为</w:t>
      </w:r>
      <w:r>
        <w:rPr>
          <w:rFonts w:hint="eastAsia" w:ascii="宋体" w:hAnsi="宋体" w:cs="Arial"/>
          <w:sz w:val="24"/>
          <w:u w:val="single"/>
        </w:rPr>
        <w:t xml:space="preserve">                   </w:t>
      </w:r>
      <w:r>
        <w:rPr>
          <w:rFonts w:hint="eastAsia" w:ascii="宋体" w:hAnsi="宋体" w:cs="Arial"/>
          <w:sz w:val="24"/>
        </w:rPr>
        <w:t>的法定代表人，在此授权我公司的</w:t>
      </w:r>
      <w:r>
        <w:rPr>
          <w:rFonts w:hint="eastAsia" w:ascii="宋体" w:hAnsi="宋体" w:cs="Arial"/>
          <w:sz w:val="24"/>
          <w:u w:val="single"/>
        </w:rPr>
        <w:t xml:space="preserve">             </w:t>
      </w:r>
      <w:r>
        <w:rPr>
          <w:rFonts w:hint="eastAsia" w:ascii="宋体" w:hAnsi="宋体" w:cs="Arial"/>
          <w:sz w:val="24"/>
        </w:rPr>
        <w:t>，其身份证号码：</w:t>
      </w:r>
      <w:r>
        <w:rPr>
          <w:rFonts w:hint="eastAsia" w:ascii="宋体" w:hAnsi="宋体" w:cs="Arial"/>
          <w:sz w:val="24"/>
          <w:u w:val="single"/>
        </w:rPr>
        <w:t xml:space="preserve">                           </w:t>
      </w:r>
      <w:r>
        <w:rPr>
          <w:rFonts w:hint="eastAsia" w:ascii="宋体" w:hAnsi="宋体" w:cs="Arial"/>
          <w:sz w:val="24"/>
        </w:rPr>
        <w:t>，作为我的合法的授权代表，以我的名义并代表我公司全权处理项目的投</w:t>
      </w:r>
      <w:r>
        <w:rPr>
          <w:rFonts w:hint="eastAsia" w:ascii="宋体" w:hAnsi="宋体" w:cs="Arial"/>
          <w:sz w:val="24"/>
          <w:lang w:eastAsia="zh-CN"/>
        </w:rPr>
        <w:t>价</w:t>
      </w:r>
      <w:r>
        <w:rPr>
          <w:rFonts w:hint="eastAsia" w:ascii="宋体" w:hAnsi="宋体" w:cs="Arial"/>
          <w:sz w:val="24"/>
        </w:rPr>
        <w:t>、谈判、签约等具体工作，并签署全部有关的文件、协议及合同。</w:t>
      </w:r>
    </w:p>
    <w:p w14:paraId="5A1B2A5A">
      <w:pPr>
        <w:spacing w:line="560" w:lineRule="exact"/>
        <w:ind w:firstLine="480" w:firstLineChars="200"/>
        <w:rPr>
          <w:rFonts w:ascii="宋体" w:cs="Arial"/>
          <w:sz w:val="24"/>
        </w:rPr>
      </w:pPr>
      <w:r>
        <w:rPr>
          <w:rFonts w:hint="eastAsia" w:ascii="宋体" w:hAnsi="宋体" w:cs="Arial"/>
          <w:sz w:val="24"/>
        </w:rPr>
        <w:t>本授权书期限自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lang w:val="en-US" w:eastAsia="zh-CN"/>
        </w:rPr>
        <w:t xml:space="preserve"> </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14:paraId="5D1375A6">
      <w:pPr>
        <w:spacing w:line="560" w:lineRule="exact"/>
        <w:ind w:firstLine="480" w:firstLineChars="200"/>
        <w:rPr>
          <w:rFonts w:ascii="宋体" w:cs="Arial"/>
          <w:sz w:val="24"/>
        </w:rPr>
      </w:pPr>
      <w:r>
        <w:rPr>
          <w:rFonts w:hint="eastAsia" w:ascii="宋体" w:hAnsi="宋体" w:cs="Arial"/>
          <w:sz w:val="24"/>
        </w:rPr>
        <w:t>在此授权范围和期限内，被授权人所实施的行为具有法律效力，授权人予以认可。</w:t>
      </w:r>
    </w:p>
    <w:p w14:paraId="4EB2FCE7">
      <w:pPr>
        <w:spacing w:line="560" w:lineRule="exact"/>
        <w:ind w:firstLine="480" w:firstLineChars="200"/>
        <w:rPr>
          <w:rFonts w:ascii="宋体" w:hAnsi="宋体" w:cs="Arial"/>
          <w:sz w:val="24"/>
        </w:rPr>
      </w:pPr>
      <w:r>
        <w:rPr>
          <w:rFonts w:hint="eastAsia" w:ascii="宋体" w:hAnsi="宋体" w:cs="Arial"/>
          <w:sz w:val="24"/>
        </w:rPr>
        <w:t>授权代表无权转让委托权，特此委托。</w:t>
      </w:r>
    </w:p>
    <w:p w14:paraId="69B5C653">
      <w:pPr>
        <w:spacing w:line="560" w:lineRule="exact"/>
        <w:ind w:firstLine="480" w:firstLineChars="200"/>
        <w:rPr>
          <w:rFonts w:ascii="宋体" w:cs="Arial"/>
          <w:sz w:val="24"/>
        </w:rPr>
      </w:pPr>
    </w:p>
    <w:tbl>
      <w:tblPr>
        <w:tblStyle w:val="15"/>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54"/>
      </w:tblGrid>
      <w:tr w14:paraId="0EB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713FD023">
            <w:pPr>
              <w:spacing w:line="560" w:lineRule="exact"/>
              <w:rPr>
                <w:rFonts w:ascii="宋体" w:cs="Arial"/>
                <w:sz w:val="24"/>
              </w:rPr>
            </w:pPr>
          </w:p>
          <w:p w14:paraId="3C72EE42">
            <w:pPr>
              <w:spacing w:line="560" w:lineRule="exact"/>
              <w:rPr>
                <w:rFonts w:ascii="宋体" w:cs="Arial"/>
                <w:sz w:val="24"/>
              </w:rPr>
            </w:pPr>
          </w:p>
          <w:p w14:paraId="43362BE1">
            <w:pPr>
              <w:adjustRightInd w:val="0"/>
              <w:snapToGrid w:val="0"/>
              <w:spacing w:line="360" w:lineRule="auto"/>
              <w:ind w:right="420"/>
              <w:jc w:val="center"/>
              <w:rPr>
                <w:rFonts w:ascii="宋体" w:hAnsi="宋体"/>
                <w:szCs w:val="21"/>
              </w:rPr>
            </w:pPr>
            <w:r>
              <w:rPr>
                <w:rFonts w:hint="eastAsia" w:ascii="宋体" w:hAnsi="宋体"/>
                <w:szCs w:val="21"/>
              </w:rPr>
              <w:t>身份证正反面扫描件</w:t>
            </w:r>
          </w:p>
          <w:p w14:paraId="69106C63">
            <w:pPr>
              <w:spacing w:line="560" w:lineRule="exact"/>
              <w:rPr>
                <w:rFonts w:ascii="宋体" w:cs="Arial"/>
                <w:sz w:val="24"/>
              </w:rPr>
            </w:pPr>
          </w:p>
          <w:p w14:paraId="3795DE29">
            <w:pPr>
              <w:spacing w:line="560" w:lineRule="exact"/>
              <w:rPr>
                <w:rFonts w:ascii="宋体" w:cs="Arial"/>
                <w:sz w:val="24"/>
              </w:rPr>
            </w:pPr>
          </w:p>
        </w:tc>
        <w:tc>
          <w:tcPr>
            <w:tcW w:w="4254" w:type="dxa"/>
          </w:tcPr>
          <w:p w14:paraId="26C8BE4F">
            <w:pPr>
              <w:spacing w:line="560" w:lineRule="exact"/>
              <w:rPr>
                <w:rFonts w:ascii="宋体" w:cs="Arial"/>
                <w:sz w:val="24"/>
              </w:rPr>
            </w:pPr>
          </w:p>
        </w:tc>
      </w:tr>
    </w:tbl>
    <w:p w14:paraId="0517F029">
      <w:pPr>
        <w:spacing w:line="560" w:lineRule="exact"/>
        <w:rPr>
          <w:rFonts w:ascii="宋体" w:cs="Arial"/>
          <w:sz w:val="24"/>
        </w:rPr>
      </w:pPr>
    </w:p>
    <w:p w14:paraId="703F8BC9">
      <w:pPr>
        <w:spacing w:line="560" w:lineRule="exact"/>
        <w:rPr>
          <w:rFonts w:ascii="宋体" w:cs="Arial"/>
          <w:sz w:val="24"/>
        </w:rPr>
      </w:pPr>
    </w:p>
    <w:p w14:paraId="32363DBE">
      <w:pPr>
        <w:spacing w:line="560" w:lineRule="exact"/>
        <w:rPr>
          <w:rFonts w:ascii="宋体" w:cs="Arial"/>
          <w:sz w:val="24"/>
          <w:u w:val="single"/>
        </w:rPr>
      </w:pPr>
      <w:r>
        <w:rPr>
          <w:rFonts w:hint="eastAsia" w:ascii="宋体" w:hAnsi="宋体" w:cs="Arial"/>
          <w:sz w:val="24"/>
        </w:rPr>
        <w:t>授权代表：</w:t>
      </w:r>
      <w:r>
        <w:rPr>
          <w:rFonts w:hint="eastAsia" w:ascii="宋体" w:hAnsi="宋体" w:cs="Arial"/>
          <w:sz w:val="24"/>
          <w:u w:val="single"/>
        </w:rPr>
        <w:t>（签章）</w:t>
      </w:r>
    </w:p>
    <w:p w14:paraId="3B2F0067">
      <w:pPr>
        <w:spacing w:line="560" w:lineRule="exact"/>
        <w:rPr>
          <w:rFonts w:ascii="宋体" w:cs="Arial"/>
          <w:sz w:val="24"/>
        </w:rPr>
      </w:pPr>
      <w:r>
        <w:rPr>
          <w:rFonts w:hint="eastAsia" w:ascii="宋体" w:hAnsi="宋体" w:cs="Arial"/>
          <w:sz w:val="24"/>
        </w:rPr>
        <w:t>身份证号码：</w:t>
      </w:r>
      <w:r>
        <w:rPr>
          <w:rFonts w:hint="eastAsia" w:ascii="宋体" w:hAnsi="宋体" w:cs="Arial"/>
          <w:sz w:val="24"/>
          <w:u w:val="single"/>
        </w:rPr>
        <w:t xml:space="preserve">                        </w:t>
      </w:r>
      <w:r>
        <w:rPr>
          <w:rFonts w:hint="eastAsia" w:ascii="宋体" w:hAnsi="宋体" w:cs="Arial"/>
          <w:sz w:val="24"/>
        </w:rPr>
        <w:t xml:space="preserve">职务：           </w:t>
      </w:r>
    </w:p>
    <w:p w14:paraId="7A3CED97">
      <w:pPr>
        <w:spacing w:line="560" w:lineRule="exact"/>
        <w:rPr>
          <w:rFonts w:ascii="宋体" w:cs="Arial"/>
          <w:sz w:val="24"/>
        </w:rPr>
      </w:pPr>
      <w:r>
        <w:rPr>
          <w:rFonts w:hint="eastAsia" w:ascii="宋体" w:hAnsi="宋体" w:cs="Arial"/>
          <w:sz w:val="24"/>
        </w:rPr>
        <w:t>投</w:t>
      </w:r>
      <w:r>
        <w:rPr>
          <w:rFonts w:hint="eastAsia" w:ascii="宋体" w:hAnsi="宋体" w:cs="Arial"/>
          <w:sz w:val="24"/>
          <w:lang w:eastAsia="zh-CN"/>
        </w:rPr>
        <w:t>价</w:t>
      </w:r>
      <w:r>
        <w:rPr>
          <w:rFonts w:hint="eastAsia" w:ascii="宋体" w:hAnsi="宋体" w:cs="Arial"/>
          <w:sz w:val="24"/>
        </w:rPr>
        <w:t>单位：</w:t>
      </w:r>
      <w:r>
        <w:rPr>
          <w:rFonts w:hint="eastAsia" w:ascii="宋体" w:hAnsi="宋体" w:cs="Arial"/>
          <w:sz w:val="24"/>
          <w:u w:val="single"/>
        </w:rPr>
        <w:t>（盖章）</w:t>
      </w:r>
    </w:p>
    <w:p w14:paraId="3B445D2B">
      <w:pPr>
        <w:spacing w:line="560" w:lineRule="exact"/>
        <w:rPr>
          <w:rFonts w:ascii="宋体" w:cs="Arial"/>
          <w:sz w:val="24"/>
        </w:rPr>
      </w:pPr>
      <w:r>
        <w:rPr>
          <w:rFonts w:hint="eastAsia" w:ascii="宋体" w:hAnsi="宋体" w:cs="Arial"/>
          <w:sz w:val="24"/>
        </w:rPr>
        <w:t>法定代表人：</w:t>
      </w:r>
      <w:r>
        <w:rPr>
          <w:rFonts w:hint="eastAsia" w:ascii="宋体" w:hAnsi="宋体" w:cs="Arial"/>
          <w:sz w:val="24"/>
          <w:u w:val="single"/>
        </w:rPr>
        <w:t>（签字、盖章）</w:t>
      </w:r>
    </w:p>
    <w:p w14:paraId="7F728A96">
      <w:pPr>
        <w:spacing w:line="560" w:lineRule="exact"/>
        <w:rPr>
          <w:rFonts w:ascii="宋体"/>
          <w:sz w:val="24"/>
        </w:rPr>
      </w:pPr>
      <w:r>
        <w:rPr>
          <w:rFonts w:hint="eastAsia" w:ascii="宋体" w:hAnsi="宋体"/>
          <w:sz w:val="24"/>
        </w:rPr>
        <w:t>授权委托日期：    年   月   日</w:t>
      </w:r>
    </w:p>
    <w:p w14:paraId="1A4388BB">
      <w:pPr>
        <w:spacing w:line="600" w:lineRule="exact"/>
        <w:jc w:val="left"/>
        <w:rPr>
          <w:rFonts w:ascii="宋体" w:hAnsi="Arial" w:cs="Arial"/>
          <w:sz w:val="28"/>
          <w:szCs w:val="28"/>
        </w:rPr>
      </w:pPr>
      <w:r>
        <w:rPr>
          <w:rFonts w:hint="eastAsia" w:ascii="宋体" w:hAnsi="Arial" w:cs="Arial"/>
          <w:sz w:val="28"/>
        </w:rPr>
        <w:t>③</w:t>
      </w:r>
    </w:p>
    <w:p w14:paraId="4084470A">
      <w:pPr>
        <w:adjustRightInd w:val="0"/>
        <w:snapToGrid w:val="0"/>
        <w:spacing w:line="360" w:lineRule="auto"/>
        <w:jc w:val="center"/>
        <w:rPr>
          <w:rFonts w:hAnsi="宋体"/>
          <w:b/>
          <w:sz w:val="32"/>
          <w:szCs w:val="32"/>
        </w:rPr>
      </w:pPr>
      <w:r>
        <w:rPr>
          <w:rFonts w:hint="eastAsia" w:hAnsi="宋体"/>
          <w:b/>
          <w:sz w:val="32"/>
          <w:szCs w:val="32"/>
        </w:rPr>
        <w:t>投</w:t>
      </w:r>
      <w:r>
        <w:rPr>
          <w:rFonts w:hint="eastAsia" w:hAnsi="宋体"/>
          <w:b/>
          <w:sz w:val="32"/>
          <w:szCs w:val="32"/>
          <w:lang w:eastAsia="zh-CN"/>
        </w:rPr>
        <w:t>价</w:t>
      </w:r>
      <w:r>
        <w:rPr>
          <w:rFonts w:hint="eastAsia" w:hAnsi="宋体"/>
          <w:b/>
          <w:sz w:val="32"/>
          <w:szCs w:val="32"/>
        </w:rPr>
        <w:t>人基本情况表</w:t>
      </w:r>
    </w:p>
    <w:tbl>
      <w:tblPr>
        <w:tblStyle w:val="14"/>
        <w:tblW w:w="90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01"/>
        <w:gridCol w:w="1074"/>
        <w:gridCol w:w="69"/>
        <w:gridCol w:w="850"/>
        <w:gridCol w:w="590"/>
        <w:gridCol w:w="294"/>
        <w:gridCol w:w="1083"/>
        <w:gridCol w:w="1329"/>
        <w:gridCol w:w="2110"/>
      </w:tblGrid>
      <w:tr w14:paraId="55EE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2"/>
            <w:tcBorders>
              <w:top w:val="double" w:color="auto" w:sz="4" w:space="0"/>
              <w:left w:val="double" w:color="auto" w:sz="4" w:space="0"/>
              <w:bottom w:val="single" w:color="auto" w:sz="6" w:space="0"/>
              <w:right w:val="single" w:color="auto" w:sz="6" w:space="0"/>
            </w:tcBorders>
            <w:vAlign w:val="center"/>
          </w:tcPr>
          <w:p w14:paraId="012B8FAD">
            <w:pPr>
              <w:topLinePunct/>
              <w:spacing w:line="440" w:lineRule="exact"/>
              <w:jc w:val="center"/>
              <w:rPr>
                <w:rFonts w:ascii="宋体" w:hAnsi="宋体"/>
                <w:szCs w:val="21"/>
              </w:rPr>
            </w:pPr>
            <w:r>
              <w:rPr>
                <w:rFonts w:hint="eastAsia" w:ascii="宋体" w:hAnsi="宋体"/>
                <w:szCs w:val="21"/>
              </w:rPr>
              <w:t>投</w:t>
            </w:r>
            <w:r>
              <w:rPr>
                <w:rFonts w:hint="eastAsia" w:ascii="宋体" w:hAnsi="宋体"/>
                <w:szCs w:val="21"/>
                <w:lang w:eastAsia="zh-CN"/>
              </w:rPr>
              <w:t>价</w:t>
            </w:r>
            <w:r>
              <w:rPr>
                <w:rFonts w:hint="eastAsia" w:ascii="宋体" w:hAnsi="宋体"/>
                <w:szCs w:val="21"/>
              </w:rPr>
              <w:t>人名称</w:t>
            </w:r>
          </w:p>
        </w:tc>
        <w:tc>
          <w:tcPr>
            <w:tcW w:w="3960" w:type="dxa"/>
            <w:gridSpan w:val="6"/>
            <w:tcBorders>
              <w:top w:val="double" w:color="auto" w:sz="4" w:space="0"/>
              <w:left w:val="single" w:color="auto" w:sz="6" w:space="0"/>
              <w:bottom w:val="single" w:color="auto" w:sz="6" w:space="0"/>
              <w:right w:val="single" w:color="auto" w:sz="6" w:space="0"/>
            </w:tcBorders>
            <w:vAlign w:val="center"/>
          </w:tcPr>
          <w:p w14:paraId="743911AD">
            <w:pPr>
              <w:topLinePunct/>
              <w:spacing w:line="440" w:lineRule="exact"/>
              <w:jc w:val="center"/>
              <w:rPr>
                <w:rFonts w:ascii="宋体" w:hAnsi="宋体"/>
                <w:szCs w:val="21"/>
              </w:rPr>
            </w:pPr>
            <w:r>
              <w:rPr>
                <w:rFonts w:hint="eastAsia" w:ascii="宋体" w:hAnsi="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14:paraId="2B0F5590">
            <w:pPr>
              <w:topLinePunct/>
              <w:spacing w:line="440" w:lineRule="exact"/>
              <w:jc w:val="center"/>
              <w:rPr>
                <w:rFonts w:ascii="宋体" w:hAnsi="宋体"/>
                <w:szCs w:val="21"/>
              </w:rPr>
            </w:pPr>
            <w:r>
              <w:rPr>
                <w:rFonts w:hint="eastAsia" w:ascii="宋体" w:hAnsi="宋体"/>
                <w:szCs w:val="21"/>
              </w:rPr>
              <w:t>法定代表人</w:t>
            </w:r>
          </w:p>
        </w:tc>
        <w:tc>
          <w:tcPr>
            <w:tcW w:w="2110" w:type="dxa"/>
            <w:tcBorders>
              <w:top w:val="double" w:color="auto" w:sz="4" w:space="0"/>
              <w:left w:val="single" w:color="auto" w:sz="6" w:space="0"/>
              <w:bottom w:val="single" w:color="auto" w:sz="6" w:space="0"/>
              <w:right w:val="double" w:color="auto" w:sz="4" w:space="0"/>
            </w:tcBorders>
            <w:vAlign w:val="center"/>
          </w:tcPr>
          <w:p w14:paraId="34DECB90">
            <w:pPr>
              <w:topLinePunct/>
              <w:spacing w:line="440" w:lineRule="exact"/>
              <w:jc w:val="center"/>
              <w:rPr>
                <w:rFonts w:ascii="宋体" w:hAnsi="宋体"/>
                <w:szCs w:val="21"/>
              </w:rPr>
            </w:pPr>
            <w:r>
              <w:rPr>
                <w:rFonts w:hint="eastAsia" w:ascii="宋体" w:hAnsi="宋体"/>
                <w:szCs w:val="21"/>
              </w:rPr>
              <w:t xml:space="preserve"> </w:t>
            </w:r>
          </w:p>
        </w:tc>
      </w:tr>
      <w:tr w14:paraId="64C5E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78AC65F7">
            <w:pPr>
              <w:topLinePunct/>
              <w:spacing w:line="440" w:lineRule="exact"/>
              <w:jc w:val="center"/>
              <w:rPr>
                <w:rFonts w:ascii="宋体" w:hAnsi="宋体"/>
                <w:szCs w:val="21"/>
              </w:rPr>
            </w:pPr>
            <w:r>
              <w:rPr>
                <w:rFonts w:hint="eastAsia" w:ascii="宋体" w:hAnsi="宋体"/>
                <w:szCs w:val="21"/>
              </w:rPr>
              <w:t>组织机构代码</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38973298">
            <w:pPr>
              <w:topLinePunct/>
              <w:spacing w:line="440" w:lineRule="exact"/>
              <w:jc w:val="center"/>
              <w:rPr>
                <w:rFonts w:ascii="宋体" w:hAnsi="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4A8EA17B">
            <w:pPr>
              <w:topLinePunct/>
              <w:spacing w:line="440" w:lineRule="exact"/>
              <w:jc w:val="center"/>
              <w:rPr>
                <w:rFonts w:ascii="宋体" w:hAnsi="宋体"/>
                <w:szCs w:val="21"/>
              </w:rPr>
            </w:pPr>
            <w:r>
              <w:rPr>
                <w:rFonts w:hint="eastAsia" w:ascii="宋体" w:hAnsi="宋体"/>
                <w:szCs w:val="21"/>
              </w:rPr>
              <w:t>邮政编码</w:t>
            </w:r>
          </w:p>
        </w:tc>
        <w:tc>
          <w:tcPr>
            <w:tcW w:w="2110" w:type="dxa"/>
            <w:tcBorders>
              <w:top w:val="single" w:color="auto" w:sz="6" w:space="0"/>
              <w:left w:val="single" w:color="auto" w:sz="6" w:space="0"/>
              <w:bottom w:val="single" w:color="auto" w:sz="6" w:space="0"/>
              <w:right w:val="double" w:color="auto" w:sz="4" w:space="0"/>
            </w:tcBorders>
            <w:vAlign w:val="center"/>
          </w:tcPr>
          <w:p w14:paraId="58217A92">
            <w:pPr>
              <w:topLinePunct/>
              <w:spacing w:line="440" w:lineRule="exact"/>
              <w:jc w:val="center"/>
              <w:rPr>
                <w:rFonts w:ascii="宋体" w:hAnsi="宋体"/>
                <w:szCs w:val="21"/>
              </w:rPr>
            </w:pPr>
            <w:r>
              <w:rPr>
                <w:rFonts w:hint="eastAsia" w:ascii="宋体" w:hAnsi="宋体"/>
                <w:szCs w:val="21"/>
              </w:rPr>
              <w:t xml:space="preserve"> </w:t>
            </w:r>
          </w:p>
        </w:tc>
      </w:tr>
      <w:tr w14:paraId="08790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0B71588D">
            <w:pPr>
              <w:topLinePunct/>
              <w:spacing w:line="440" w:lineRule="exact"/>
              <w:jc w:val="center"/>
              <w:rPr>
                <w:rFonts w:ascii="宋体" w:hAnsi="宋体"/>
                <w:szCs w:val="21"/>
              </w:rPr>
            </w:pPr>
            <w:r>
              <w:rPr>
                <w:rFonts w:hint="eastAsia" w:ascii="宋体" w:hAnsi="宋体"/>
                <w:szCs w:val="21"/>
              </w:rPr>
              <w:t>委托代理人</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68B6E081">
            <w:pPr>
              <w:topLinePunct/>
              <w:spacing w:line="440" w:lineRule="exact"/>
              <w:jc w:val="center"/>
              <w:rPr>
                <w:rFonts w:ascii="宋体" w:hAnsi="宋体"/>
                <w:szCs w:val="21"/>
              </w:rPr>
            </w:pPr>
            <w:r>
              <w:rPr>
                <w:rFonts w:hint="eastAsia" w:ascii="宋体" w:hAnsi="宋体"/>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14:paraId="1E9F53EE">
            <w:pPr>
              <w:topLinePunct/>
              <w:spacing w:line="440" w:lineRule="exact"/>
              <w:jc w:val="center"/>
              <w:rPr>
                <w:rFonts w:ascii="宋体" w:hAnsi="宋体"/>
                <w:szCs w:val="21"/>
              </w:rPr>
            </w:pPr>
            <w:r>
              <w:rPr>
                <w:rFonts w:hint="eastAsia" w:ascii="宋体" w:hAnsi="宋体"/>
                <w:szCs w:val="21"/>
              </w:rPr>
              <w:t>电子邮箱</w:t>
            </w:r>
          </w:p>
        </w:tc>
        <w:tc>
          <w:tcPr>
            <w:tcW w:w="2110" w:type="dxa"/>
            <w:tcBorders>
              <w:top w:val="single" w:color="auto" w:sz="6" w:space="0"/>
              <w:left w:val="single" w:color="auto" w:sz="6" w:space="0"/>
              <w:bottom w:val="single" w:color="auto" w:sz="6" w:space="0"/>
              <w:right w:val="double" w:color="auto" w:sz="4" w:space="0"/>
            </w:tcBorders>
            <w:vAlign w:val="center"/>
          </w:tcPr>
          <w:p w14:paraId="78D6B24F">
            <w:pPr>
              <w:topLinePunct/>
              <w:spacing w:line="440" w:lineRule="exact"/>
              <w:jc w:val="center"/>
              <w:rPr>
                <w:rFonts w:ascii="宋体" w:hAnsi="宋体"/>
                <w:szCs w:val="21"/>
              </w:rPr>
            </w:pPr>
            <w:r>
              <w:rPr>
                <w:rFonts w:hint="eastAsia" w:ascii="宋体" w:hAnsi="宋体"/>
                <w:szCs w:val="21"/>
              </w:rPr>
              <w:t xml:space="preserve"> </w:t>
            </w:r>
          </w:p>
        </w:tc>
      </w:tr>
      <w:tr w14:paraId="6EE14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5D0273C0">
            <w:pPr>
              <w:topLinePunct/>
              <w:spacing w:line="440" w:lineRule="exact"/>
              <w:jc w:val="center"/>
              <w:rPr>
                <w:rFonts w:ascii="宋体" w:hAnsi="宋体"/>
                <w:szCs w:val="21"/>
              </w:rPr>
            </w:pPr>
            <w:r>
              <w:rPr>
                <w:rFonts w:hint="eastAsia" w:ascii="宋体" w:hAnsi="宋体"/>
                <w:szCs w:val="21"/>
              </w:rPr>
              <w:t>代理人电话</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564571CA">
            <w:pPr>
              <w:topLinePunct/>
              <w:spacing w:line="440" w:lineRule="exact"/>
              <w:jc w:val="center"/>
              <w:rPr>
                <w:rFonts w:ascii="宋体" w:hAnsi="宋体"/>
                <w:szCs w:val="21"/>
              </w:rPr>
            </w:pPr>
            <w:r>
              <w:rPr>
                <w:rFonts w:hint="eastAsia" w:ascii="宋体" w:hAnsi="宋体"/>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14:paraId="56D725C0">
            <w:pPr>
              <w:topLinePunct/>
              <w:spacing w:line="440" w:lineRule="exact"/>
              <w:jc w:val="center"/>
              <w:rPr>
                <w:rFonts w:ascii="宋体" w:hAnsi="宋体"/>
                <w:szCs w:val="21"/>
              </w:rPr>
            </w:pPr>
            <w:r>
              <w:rPr>
                <w:rFonts w:hint="eastAsia" w:ascii="宋体" w:hAnsi="宋体"/>
                <w:szCs w:val="21"/>
              </w:rPr>
              <w:t>员工总人数</w:t>
            </w:r>
          </w:p>
        </w:tc>
        <w:tc>
          <w:tcPr>
            <w:tcW w:w="2110" w:type="dxa"/>
            <w:tcBorders>
              <w:top w:val="single" w:color="auto" w:sz="6" w:space="0"/>
              <w:left w:val="single" w:color="auto" w:sz="6" w:space="0"/>
              <w:bottom w:val="single" w:color="auto" w:sz="6" w:space="0"/>
              <w:right w:val="double" w:color="auto" w:sz="4" w:space="0"/>
            </w:tcBorders>
            <w:vAlign w:val="center"/>
          </w:tcPr>
          <w:p w14:paraId="07F8515D">
            <w:pPr>
              <w:topLinePunct/>
              <w:spacing w:line="440" w:lineRule="exact"/>
              <w:jc w:val="center"/>
              <w:rPr>
                <w:rFonts w:ascii="宋体" w:hAnsi="宋体"/>
                <w:szCs w:val="21"/>
              </w:rPr>
            </w:pPr>
            <w:r>
              <w:rPr>
                <w:rFonts w:hint="eastAsia" w:ascii="宋体" w:hAnsi="宋体"/>
                <w:szCs w:val="21"/>
              </w:rPr>
              <w:t xml:space="preserve"> </w:t>
            </w:r>
          </w:p>
        </w:tc>
      </w:tr>
      <w:tr w14:paraId="246C7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3C8A804B">
            <w:pPr>
              <w:topLinePunct/>
              <w:spacing w:line="440" w:lineRule="exact"/>
              <w:jc w:val="center"/>
              <w:rPr>
                <w:rFonts w:ascii="宋体" w:hAnsi="宋体"/>
                <w:szCs w:val="21"/>
              </w:rPr>
            </w:pPr>
            <w:r>
              <w:rPr>
                <w:rFonts w:hint="eastAsia" w:ascii="宋体" w:hAnsi="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5572B190">
            <w:pPr>
              <w:topLinePunct/>
              <w:spacing w:line="440" w:lineRule="exact"/>
              <w:jc w:val="center"/>
              <w:rPr>
                <w:rFonts w:ascii="宋体" w:hAnsi="宋体"/>
                <w:szCs w:val="21"/>
              </w:rPr>
            </w:pPr>
            <w:r>
              <w:rPr>
                <w:rFonts w:hint="eastAsia" w:ascii="宋体" w:hAnsi="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197E224C">
            <w:pPr>
              <w:topLinePunct/>
              <w:spacing w:line="440" w:lineRule="exact"/>
              <w:jc w:val="center"/>
              <w:rPr>
                <w:rFonts w:ascii="宋体" w:hAnsi="宋体"/>
                <w:szCs w:val="21"/>
              </w:rPr>
            </w:pPr>
            <w:r>
              <w:rPr>
                <w:rFonts w:hint="eastAsia" w:ascii="宋体" w:hAnsi="宋体"/>
                <w:szCs w:val="21"/>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268224D7">
            <w:pPr>
              <w:topLinePunct/>
              <w:spacing w:line="440" w:lineRule="exact"/>
              <w:ind w:firstLine="105" w:firstLineChars="50"/>
              <w:jc w:val="center"/>
              <w:rPr>
                <w:rFonts w:ascii="宋体" w:hAnsi="宋体"/>
                <w:szCs w:val="21"/>
              </w:rPr>
            </w:pPr>
            <w:r>
              <w:rPr>
                <w:rFonts w:hint="eastAsia" w:ascii="宋体" w:hAnsi="宋体"/>
                <w:szCs w:val="21"/>
              </w:rPr>
              <w:t>注册地址</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7ACE3588">
            <w:pPr>
              <w:topLinePunct/>
              <w:spacing w:line="440" w:lineRule="exact"/>
              <w:ind w:firstLine="105" w:firstLineChars="50"/>
              <w:jc w:val="center"/>
              <w:rPr>
                <w:rFonts w:ascii="宋体" w:hAnsi="宋体"/>
                <w:szCs w:val="21"/>
              </w:rPr>
            </w:pPr>
            <w:r>
              <w:rPr>
                <w:rFonts w:hint="eastAsia" w:ascii="宋体" w:hAnsi="宋体"/>
                <w:szCs w:val="21"/>
              </w:rPr>
              <w:t xml:space="preserve"> </w:t>
            </w:r>
          </w:p>
        </w:tc>
      </w:tr>
      <w:tr w14:paraId="23F1F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24F8C820">
            <w:pPr>
              <w:widowControl/>
              <w:jc w:val="left"/>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C7F1A8B">
            <w:pPr>
              <w:topLinePunct/>
              <w:spacing w:line="440" w:lineRule="exact"/>
              <w:jc w:val="center"/>
              <w:rPr>
                <w:rFonts w:ascii="宋体" w:hAnsi="宋体"/>
                <w:szCs w:val="21"/>
              </w:rPr>
            </w:pPr>
            <w:r>
              <w:rPr>
                <w:rFonts w:hint="eastAsia" w:ascii="宋体" w:hAnsi="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668CE8FE">
            <w:pPr>
              <w:topLinePunct/>
              <w:spacing w:line="440" w:lineRule="exact"/>
              <w:jc w:val="center"/>
              <w:rPr>
                <w:rFonts w:ascii="宋体" w:hAnsi="宋体"/>
                <w:szCs w:val="21"/>
              </w:rPr>
            </w:pPr>
            <w:r>
              <w:rPr>
                <w:rFonts w:hint="eastAsia" w:ascii="宋体" w:hAnsi="宋体"/>
                <w:szCs w:val="21"/>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5080FB7A">
            <w:pPr>
              <w:topLinePunct/>
              <w:spacing w:line="440" w:lineRule="exact"/>
              <w:ind w:firstLine="105" w:firstLineChars="50"/>
              <w:jc w:val="center"/>
              <w:rPr>
                <w:rFonts w:ascii="宋体" w:hAnsi="宋体"/>
                <w:szCs w:val="21"/>
              </w:rPr>
            </w:pPr>
            <w:r>
              <w:rPr>
                <w:rFonts w:hint="eastAsia" w:ascii="宋体" w:hAnsi="宋体"/>
                <w:szCs w:val="21"/>
              </w:rPr>
              <w:t>发证日期</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23408D6A">
            <w:pPr>
              <w:topLinePunct/>
              <w:spacing w:line="440" w:lineRule="exact"/>
              <w:ind w:firstLine="105" w:firstLineChars="50"/>
              <w:jc w:val="center"/>
              <w:rPr>
                <w:rFonts w:ascii="宋体" w:hAnsi="宋体"/>
                <w:szCs w:val="21"/>
              </w:rPr>
            </w:pPr>
            <w:r>
              <w:rPr>
                <w:rFonts w:hint="eastAsia" w:ascii="宋体" w:hAnsi="宋体"/>
                <w:szCs w:val="21"/>
              </w:rPr>
              <w:t xml:space="preserve"> </w:t>
            </w:r>
          </w:p>
        </w:tc>
      </w:tr>
      <w:tr w14:paraId="58D5E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10D5D294">
            <w:pPr>
              <w:widowControl/>
              <w:jc w:val="left"/>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32F32496">
            <w:pPr>
              <w:topLinePunct/>
              <w:spacing w:line="440" w:lineRule="exact"/>
              <w:jc w:val="center"/>
              <w:rPr>
                <w:rFonts w:ascii="宋体" w:hAnsi="宋体"/>
                <w:szCs w:val="21"/>
              </w:rPr>
            </w:pPr>
            <w:r>
              <w:rPr>
                <w:rFonts w:hint="eastAsia" w:ascii="宋体" w:hAnsi="宋体"/>
                <w:szCs w:val="21"/>
              </w:rPr>
              <w:t>营业范围（主营）</w:t>
            </w:r>
          </w:p>
        </w:tc>
        <w:tc>
          <w:tcPr>
            <w:tcW w:w="6256" w:type="dxa"/>
            <w:gridSpan w:val="6"/>
            <w:vMerge w:val="restart"/>
            <w:tcBorders>
              <w:top w:val="single" w:color="auto" w:sz="6" w:space="0"/>
              <w:left w:val="single" w:color="auto" w:sz="6" w:space="0"/>
              <w:bottom w:val="single" w:color="auto" w:sz="6" w:space="0"/>
              <w:right w:val="double" w:color="auto" w:sz="4" w:space="0"/>
            </w:tcBorders>
            <w:vAlign w:val="center"/>
          </w:tcPr>
          <w:p w14:paraId="3AE28B1A">
            <w:pPr>
              <w:topLinePunct/>
              <w:spacing w:line="440" w:lineRule="exact"/>
              <w:ind w:firstLine="105" w:firstLineChars="50"/>
              <w:jc w:val="center"/>
              <w:rPr>
                <w:rFonts w:ascii="宋体" w:hAnsi="宋体"/>
                <w:szCs w:val="21"/>
              </w:rPr>
            </w:pPr>
            <w:r>
              <w:rPr>
                <w:rFonts w:hint="eastAsia" w:ascii="宋体" w:hAnsi="宋体" w:cs="宋体"/>
                <w:kern w:val="0"/>
              </w:rPr>
              <w:t xml:space="preserve"> </w:t>
            </w:r>
          </w:p>
        </w:tc>
      </w:tr>
      <w:tr w14:paraId="00D16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642F1CF5">
            <w:pPr>
              <w:widowControl/>
              <w:jc w:val="left"/>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05DB8239">
            <w:pPr>
              <w:topLinePunct/>
              <w:spacing w:line="440" w:lineRule="exact"/>
              <w:jc w:val="center"/>
              <w:rPr>
                <w:rFonts w:ascii="宋体" w:hAnsi="宋体"/>
                <w:szCs w:val="21"/>
              </w:rPr>
            </w:pPr>
            <w:r>
              <w:rPr>
                <w:rFonts w:hint="eastAsia" w:ascii="宋体" w:hAnsi="宋体"/>
                <w:szCs w:val="21"/>
              </w:rPr>
              <w:t>营业范围（兼营）</w:t>
            </w:r>
          </w:p>
        </w:tc>
        <w:tc>
          <w:tcPr>
            <w:tcW w:w="6256" w:type="dxa"/>
            <w:gridSpan w:val="6"/>
            <w:vMerge w:val="continue"/>
            <w:tcBorders>
              <w:top w:val="single" w:color="auto" w:sz="6" w:space="0"/>
              <w:left w:val="single" w:color="auto" w:sz="6" w:space="0"/>
              <w:bottom w:val="single" w:color="auto" w:sz="6" w:space="0"/>
              <w:right w:val="double" w:color="auto" w:sz="4" w:space="0"/>
            </w:tcBorders>
            <w:vAlign w:val="center"/>
          </w:tcPr>
          <w:p w14:paraId="059F37EA">
            <w:pPr>
              <w:widowControl/>
              <w:jc w:val="left"/>
              <w:rPr>
                <w:rFonts w:ascii="宋体" w:hAnsi="宋体"/>
                <w:szCs w:val="21"/>
              </w:rPr>
            </w:pPr>
          </w:p>
        </w:tc>
      </w:tr>
      <w:tr w14:paraId="03E08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45EBA00D">
            <w:pPr>
              <w:topLinePunct/>
              <w:spacing w:line="440" w:lineRule="exact"/>
              <w:jc w:val="center"/>
              <w:rPr>
                <w:rFonts w:ascii="宋体" w:hAnsi="宋体"/>
                <w:szCs w:val="21"/>
              </w:rPr>
            </w:pPr>
            <w:r>
              <w:rPr>
                <w:rFonts w:hint="eastAsia" w:ascii="宋体" w:hAnsi="宋体"/>
                <w:szCs w:val="21"/>
              </w:rPr>
              <w:t>基本账户开户行及帐号</w:t>
            </w:r>
          </w:p>
        </w:tc>
        <w:tc>
          <w:tcPr>
            <w:tcW w:w="6256" w:type="dxa"/>
            <w:gridSpan w:val="6"/>
            <w:tcBorders>
              <w:top w:val="single" w:color="auto" w:sz="6" w:space="0"/>
              <w:left w:val="single" w:color="auto" w:sz="6" w:space="0"/>
              <w:bottom w:val="single" w:color="auto" w:sz="6" w:space="0"/>
              <w:right w:val="double" w:color="auto" w:sz="4" w:space="0"/>
            </w:tcBorders>
            <w:vAlign w:val="center"/>
          </w:tcPr>
          <w:p w14:paraId="2DC598C3">
            <w:pPr>
              <w:topLinePunct/>
              <w:spacing w:line="440" w:lineRule="exact"/>
              <w:jc w:val="center"/>
              <w:rPr>
                <w:rFonts w:ascii="宋体" w:hAnsi="宋体"/>
                <w:szCs w:val="21"/>
              </w:rPr>
            </w:pPr>
            <w:r>
              <w:rPr>
                <w:rFonts w:hint="eastAsia" w:ascii="宋体" w:hAnsi="宋体"/>
                <w:szCs w:val="21"/>
              </w:rPr>
              <w:t xml:space="preserve"> </w:t>
            </w:r>
          </w:p>
        </w:tc>
      </w:tr>
      <w:tr w14:paraId="5499F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43905EC5">
            <w:pPr>
              <w:topLinePunct/>
              <w:spacing w:line="440" w:lineRule="exact"/>
              <w:jc w:val="center"/>
              <w:rPr>
                <w:rFonts w:ascii="宋体" w:hAnsi="宋体"/>
                <w:szCs w:val="21"/>
              </w:rPr>
            </w:pPr>
            <w:r>
              <w:rPr>
                <w:rFonts w:hint="eastAsia" w:ascii="宋体" w:hAnsi="宋体"/>
                <w:szCs w:val="21"/>
              </w:rPr>
              <w:t>税务登记机关</w:t>
            </w:r>
          </w:p>
        </w:tc>
        <w:tc>
          <w:tcPr>
            <w:tcW w:w="6256" w:type="dxa"/>
            <w:gridSpan w:val="6"/>
            <w:tcBorders>
              <w:top w:val="single" w:color="auto" w:sz="6" w:space="0"/>
              <w:left w:val="single" w:color="auto" w:sz="6" w:space="0"/>
              <w:bottom w:val="single" w:color="auto" w:sz="6" w:space="0"/>
              <w:right w:val="double" w:color="auto" w:sz="4" w:space="0"/>
            </w:tcBorders>
            <w:vAlign w:val="center"/>
          </w:tcPr>
          <w:p w14:paraId="414815F5">
            <w:pPr>
              <w:topLinePunct/>
              <w:spacing w:line="440" w:lineRule="exact"/>
              <w:jc w:val="center"/>
              <w:rPr>
                <w:rFonts w:ascii="宋体" w:hAnsi="宋体"/>
                <w:szCs w:val="21"/>
              </w:rPr>
            </w:pPr>
            <w:r>
              <w:rPr>
                <w:rFonts w:hint="eastAsia" w:ascii="宋体" w:hAnsi="宋体"/>
                <w:szCs w:val="21"/>
              </w:rPr>
              <w:t xml:space="preserve"> </w:t>
            </w:r>
          </w:p>
        </w:tc>
      </w:tr>
      <w:tr w14:paraId="7F486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7F5461F">
            <w:pPr>
              <w:topLinePunct/>
              <w:spacing w:line="440" w:lineRule="exact"/>
              <w:jc w:val="center"/>
              <w:rPr>
                <w:rFonts w:ascii="宋体" w:hAnsi="宋体"/>
                <w:szCs w:val="21"/>
              </w:rPr>
            </w:pPr>
            <w:r>
              <w:rPr>
                <w:rFonts w:hint="eastAsia" w:ascii="宋体" w:hAnsi="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0F8A6096">
            <w:pPr>
              <w:topLinePunct/>
              <w:spacing w:line="440" w:lineRule="exact"/>
              <w:jc w:val="center"/>
              <w:rPr>
                <w:rFonts w:ascii="宋体" w:hAnsi="宋体"/>
                <w:szCs w:val="21"/>
              </w:rPr>
            </w:pPr>
            <w:r>
              <w:rPr>
                <w:rFonts w:hint="eastAsia" w:ascii="宋体" w:hAnsi="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778093BE">
            <w:pPr>
              <w:topLinePunct/>
              <w:spacing w:line="440" w:lineRule="exact"/>
              <w:jc w:val="center"/>
              <w:rPr>
                <w:rFonts w:ascii="宋体" w:hAnsi="宋体"/>
                <w:szCs w:val="21"/>
              </w:rPr>
            </w:pPr>
            <w:r>
              <w:rPr>
                <w:rFonts w:hint="eastAsia" w:ascii="宋体" w:hAnsi="宋体"/>
                <w:szCs w:val="21"/>
              </w:rPr>
              <w:t>发证机关</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5F5D23AC">
            <w:pPr>
              <w:topLinePunct/>
              <w:spacing w:line="440" w:lineRule="exact"/>
              <w:jc w:val="center"/>
              <w:rPr>
                <w:rFonts w:ascii="宋体" w:hAnsi="宋体"/>
                <w:szCs w:val="21"/>
              </w:rPr>
            </w:pPr>
            <w:r>
              <w:rPr>
                <w:rFonts w:hint="eastAsia" w:ascii="宋体" w:hAnsi="宋体"/>
                <w:szCs w:val="21"/>
              </w:rPr>
              <w:t>有效期</w:t>
            </w:r>
          </w:p>
        </w:tc>
      </w:tr>
      <w:tr w14:paraId="065CD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FB7330A">
            <w:pPr>
              <w:topLinePunct/>
              <w:spacing w:line="440" w:lineRule="exact"/>
              <w:jc w:val="center"/>
              <w:rPr>
                <w:rFonts w:ascii="宋体" w:hAnsi="宋体"/>
                <w:szCs w:val="21"/>
              </w:rPr>
            </w:pPr>
            <w:r>
              <w:rPr>
                <w:rFonts w:hint="eastAsia" w:ascii="宋体" w:hAnsi="宋体"/>
                <w:szCs w:val="21"/>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FE824F0">
            <w:pPr>
              <w:topLinePunct/>
              <w:spacing w:line="440" w:lineRule="exact"/>
              <w:jc w:val="center"/>
              <w:rPr>
                <w:rFonts w:ascii="宋体" w:hAnsi="宋体"/>
                <w:szCs w:val="21"/>
              </w:rPr>
            </w:pPr>
            <w:r>
              <w:rPr>
                <w:rFonts w:hint="eastAsia" w:ascii="宋体" w:hAnsi="宋体"/>
                <w:szCs w:val="21"/>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14:paraId="00C0D2A0">
            <w:pPr>
              <w:topLinePunct/>
              <w:spacing w:line="440" w:lineRule="exact"/>
              <w:jc w:val="center"/>
              <w:rPr>
                <w:rFonts w:ascii="宋体" w:hAnsi="宋体"/>
                <w:szCs w:val="21"/>
              </w:rPr>
            </w:pPr>
            <w:r>
              <w:rPr>
                <w:rFonts w:hint="eastAsia" w:ascii="宋体" w:hAnsi="宋体"/>
                <w:szCs w:val="21"/>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7AC376DE">
            <w:pPr>
              <w:topLinePunct/>
              <w:spacing w:line="440" w:lineRule="exact"/>
              <w:jc w:val="center"/>
              <w:rPr>
                <w:rFonts w:ascii="宋体" w:hAnsi="宋体"/>
                <w:szCs w:val="21"/>
              </w:rPr>
            </w:pPr>
            <w:r>
              <w:rPr>
                <w:rFonts w:hint="eastAsia" w:ascii="宋体" w:hAnsi="宋体"/>
                <w:szCs w:val="21"/>
              </w:rPr>
              <w:t xml:space="preserve"> </w:t>
            </w:r>
          </w:p>
        </w:tc>
      </w:tr>
      <w:tr w14:paraId="7BED1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718403B">
            <w:pPr>
              <w:topLinePunct/>
              <w:spacing w:line="440" w:lineRule="exact"/>
              <w:jc w:val="center"/>
              <w:rPr>
                <w:rFonts w:ascii="宋体" w:hAnsi="宋体"/>
                <w:szCs w:val="21"/>
              </w:rPr>
            </w:pPr>
            <w:r>
              <w:rPr>
                <w:rFonts w:hint="eastAsia" w:ascii="宋体" w:hAnsi="宋体"/>
                <w:szCs w:val="21"/>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FAC2AB0">
            <w:pPr>
              <w:topLinePunct/>
              <w:spacing w:line="440" w:lineRule="exact"/>
              <w:jc w:val="center"/>
              <w:rPr>
                <w:rFonts w:ascii="宋体" w:hAnsi="宋体"/>
                <w:szCs w:val="21"/>
              </w:rPr>
            </w:pPr>
            <w:r>
              <w:rPr>
                <w:rFonts w:hint="eastAsia" w:ascii="宋体" w:hAnsi="宋体"/>
                <w:szCs w:val="21"/>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14:paraId="00F5813B">
            <w:pPr>
              <w:topLinePunct/>
              <w:spacing w:line="440" w:lineRule="exact"/>
              <w:jc w:val="center"/>
              <w:rPr>
                <w:rFonts w:ascii="宋体" w:hAnsi="宋体"/>
                <w:szCs w:val="21"/>
              </w:rPr>
            </w:pPr>
            <w:r>
              <w:rPr>
                <w:rFonts w:hint="eastAsia" w:ascii="宋体" w:hAnsi="宋体"/>
                <w:szCs w:val="21"/>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700473D1">
            <w:pPr>
              <w:topLinePunct/>
              <w:spacing w:line="440" w:lineRule="exact"/>
              <w:jc w:val="center"/>
              <w:rPr>
                <w:rFonts w:ascii="宋体" w:hAnsi="宋体"/>
                <w:szCs w:val="21"/>
              </w:rPr>
            </w:pPr>
            <w:r>
              <w:rPr>
                <w:rFonts w:hint="eastAsia" w:ascii="宋体" w:hAnsi="宋体"/>
                <w:szCs w:val="21"/>
              </w:rPr>
              <w:t xml:space="preserve"> </w:t>
            </w:r>
          </w:p>
        </w:tc>
      </w:tr>
      <w:tr w14:paraId="4587E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1D87A63">
            <w:pPr>
              <w:topLinePunct/>
              <w:spacing w:line="440" w:lineRule="exact"/>
              <w:jc w:val="cente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03034CE">
            <w:pPr>
              <w:topLinePunct/>
              <w:spacing w:line="440" w:lineRule="exact"/>
              <w:jc w:val="cente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5A4F128B">
            <w:pPr>
              <w:topLinePunct/>
              <w:spacing w:line="440" w:lineRule="exact"/>
              <w:jc w:val="center"/>
              <w:rPr>
                <w:rFonts w:ascii="宋体" w:hAnsi="宋体"/>
                <w:szCs w:val="21"/>
              </w:rPr>
            </w:pP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31A4F2AC">
            <w:pPr>
              <w:topLinePunct/>
              <w:spacing w:line="440" w:lineRule="exact"/>
              <w:jc w:val="center"/>
              <w:rPr>
                <w:rFonts w:ascii="宋体" w:hAnsi="宋体"/>
                <w:szCs w:val="21"/>
              </w:rPr>
            </w:pPr>
          </w:p>
        </w:tc>
      </w:tr>
      <w:tr w14:paraId="2E0E6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5" w:hRule="atLeast"/>
        </w:trPr>
        <w:tc>
          <w:tcPr>
            <w:tcW w:w="2694" w:type="dxa"/>
            <w:gridSpan w:val="3"/>
            <w:tcBorders>
              <w:top w:val="single" w:color="auto" w:sz="6" w:space="0"/>
              <w:left w:val="double" w:color="auto" w:sz="4" w:space="0"/>
              <w:bottom w:val="single" w:color="auto" w:sz="6" w:space="0"/>
              <w:right w:val="single" w:color="auto" w:sz="4" w:space="0"/>
            </w:tcBorders>
            <w:vAlign w:val="center"/>
          </w:tcPr>
          <w:p w14:paraId="475CADC6">
            <w:pPr>
              <w:topLinePunct/>
              <w:spacing w:line="440" w:lineRule="exact"/>
              <w:jc w:val="center"/>
              <w:rPr>
                <w:rFonts w:ascii="宋体" w:hAnsi="宋体"/>
                <w:szCs w:val="21"/>
              </w:rPr>
            </w:pPr>
            <w:r>
              <w:rPr>
                <w:rFonts w:hint="eastAsia" w:ascii="宋体" w:hAnsi="宋体"/>
                <w:szCs w:val="21"/>
              </w:rPr>
              <w:t>备注</w:t>
            </w:r>
          </w:p>
        </w:tc>
        <w:tc>
          <w:tcPr>
            <w:tcW w:w="6325" w:type="dxa"/>
            <w:gridSpan w:val="7"/>
            <w:tcBorders>
              <w:top w:val="single" w:color="auto" w:sz="6" w:space="0"/>
              <w:left w:val="single" w:color="auto" w:sz="4" w:space="0"/>
              <w:bottom w:val="single" w:color="auto" w:sz="6" w:space="0"/>
              <w:right w:val="double" w:color="auto" w:sz="4" w:space="0"/>
            </w:tcBorders>
            <w:vAlign w:val="center"/>
          </w:tcPr>
          <w:p w14:paraId="4970ADB9">
            <w:pPr>
              <w:topLinePunct/>
              <w:spacing w:line="440" w:lineRule="exact"/>
              <w:jc w:val="center"/>
              <w:rPr>
                <w:rFonts w:ascii="宋体" w:hAnsi="宋体"/>
                <w:szCs w:val="21"/>
              </w:rPr>
            </w:pPr>
          </w:p>
        </w:tc>
      </w:tr>
    </w:tbl>
    <w:p w14:paraId="688CA815">
      <w:pPr>
        <w:spacing w:line="600" w:lineRule="exact"/>
        <w:jc w:val="left"/>
        <w:rPr>
          <w:rFonts w:ascii="宋体" w:hAnsi="Arial" w:cs="Arial"/>
          <w:sz w:val="28"/>
          <w:szCs w:val="28"/>
        </w:rPr>
      </w:pPr>
    </w:p>
    <w:p w14:paraId="18BE337B">
      <w:pPr>
        <w:spacing w:line="600" w:lineRule="exact"/>
        <w:jc w:val="left"/>
        <w:rPr>
          <w:rFonts w:ascii="宋体" w:hAnsi="Arial" w:cs="Arial"/>
          <w:sz w:val="28"/>
          <w:szCs w:val="28"/>
        </w:rPr>
      </w:pPr>
    </w:p>
    <w:p w14:paraId="5A9F4D4E">
      <w:pPr>
        <w:spacing w:line="600" w:lineRule="exact"/>
        <w:jc w:val="left"/>
        <w:rPr>
          <w:rFonts w:ascii="宋体" w:hAnsi="Arial" w:cs="Arial"/>
          <w:sz w:val="28"/>
          <w:szCs w:val="28"/>
        </w:rPr>
      </w:pPr>
    </w:p>
    <w:p w14:paraId="26E18C3D">
      <w:pPr>
        <w:spacing w:line="600" w:lineRule="exact"/>
        <w:jc w:val="left"/>
        <w:rPr>
          <w:rFonts w:ascii="宋体" w:hAnsi="Arial" w:cs="Arial"/>
          <w:sz w:val="28"/>
          <w:szCs w:val="28"/>
        </w:rPr>
      </w:pPr>
      <w:r>
        <w:rPr>
          <w:rFonts w:hint="eastAsia" w:ascii="宋体" w:hAnsi="Arial" w:cs="Arial"/>
          <w:sz w:val="28"/>
          <w:szCs w:val="28"/>
        </w:rPr>
        <w:t>④</w:t>
      </w:r>
    </w:p>
    <w:p w14:paraId="0163B554">
      <w:pPr>
        <w:spacing w:line="600" w:lineRule="exact"/>
        <w:jc w:val="center"/>
        <w:rPr>
          <w:rFonts w:ascii="Microsoft JhengHei" w:eastAsiaTheme="minorEastAsia"/>
          <w:b/>
          <w:sz w:val="32"/>
        </w:rPr>
      </w:pPr>
      <w:r>
        <w:rPr>
          <w:rFonts w:hint="eastAsia" w:ascii="Microsoft JhengHei" w:eastAsiaTheme="minorEastAsia"/>
          <w:b/>
          <w:sz w:val="32"/>
        </w:rPr>
        <w:t>单位信用证明</w:t>
      </w:r>
    </w:p>
    <w:p w14:paraId="2A6EF5D7">
      <w:pPr>
        <w:pStyle w:val="8"/>
      </w:pPr>
    </w:p>
    <w:p w14:paraId="7AE889ED">
      <w:pPr>
        <w:pStyle w:val="8"/>
        <w:spacing w:line="400" w:lineRule="exact"/>
      </w:pPr>
      <w:r>
        <w:t>备注：投</w:t>
      </w:r>
      <w:r>
        <w:rPr>
          <w:rFonts w:hint="eastAsia"/>
          <w:lang w:eastAsia="zh-CN"/>
        </w:rPr>
        <w:t>价</w:t>
      </w:r>
      <w:r>
        <w:t>人应提</w:t>
      </w:r>
      <w:r>
        <w:rPr>
          <w:rFonts w:hint="eastAsia"/>
        </w:rPr>
        <w:t>供“</w:t>
      </w:r>
      <w:r>
        <w:t>近三年内无司法、行政机关</w:t>
      </w:r>
      <w:r>
        <w:rPr>
          <w:rFonts w:hint="eastAsia"/>
        </w:rPr>
        <w:t>生</w:t>
      </w:r>
      <w:r>
        <w:t>效判决和决定中确认的违反法律法规的情形</w:t>
      </w:r>
      <w:r>
        <w:rPr>
          <w:rFonts w:hint="eastAsia"/>
        </w:rPr>
        <w:t>”证明材料，包含：</w:t>
      </w:r>
    </w:p>
    <w:p w14:paraId="35B551B7">
      <w:pPr>
        <w:pStyle w:val="8"/>
        <w:spacing w:line="400" w:lineRule="exact"/>
      </w:pPr>
      <w:r>
        <w:rPr>
          <w:rFonts w:hint="eastAsia"/>
        </w:rPr>
        <w:t>1承诺书并加盖公章；</w:t>
      </w:r>
    </w:p>
    <w:p w14:paraId="365A606F">
      <w:pPr>
        <w:pStyle w:val="8"/>
        <w:spacing w:line="400" w:lineRule="exact"/>
      </w:pPr>
      <w:r>
        <w:rPr>
          <w:rFonts w:hint="eastAsia"/>
        </w:rPr>
        <w:t>2.信用中国网站</w:t>
      </w:r>
      <w:r>
        <w:fldChar w:fldCharType="begin"/>
      </w:r>
      <w:r>
        <w:instrText xml:space="preserve"> HYPERLINK "https://www.creditchina.gov.cn/" </w:instrText>
      </w:r>
      <w:r>
        <w:fldChar w:fldCharType="separate"/>
      </w:r>
      <w:r>
        <w:rPr>
          <w:rStyle w:val="18"/>
        </w:rPr>
        <w:t>https://www.creditchina.gov.cn/</w:t>
      </w:r>
      <w:r>
        <w:rPr>
          <w:rStyle w:val="18"/>
        </w:rPr>
        <w:fldChar w:fldCharType="end"/>
      </w:r>
      <w:r>
        <w:rPr>
          <w:rFonts w:hint="eastAsia"/>
        </w:rPr>
        <w:t>内本单位信用信息内的失信被执行人、重大税收违法案件当事人名单的查询截图。示意如下：</w:t>
      </w:r>
    </w:p>
    <w:p w14:paraId="69DF8743">
      <w:pPr>
        <w:pStyle w:val="8"/>
      </w:pPr>
    </w:p>
    <w:p w14:paraId="120F63B1">
      <w:pPr>
        <w:pStyle w:val="8"/>
      </w:pPr>
    </w:p>
    <w:p w14:paraId="27A0BE5D">
      <w:pPr>
        <w:pStyle w:val="8"/>
      </w:pPr>
      <w:r>
        <w:rPr>
          <w:lang w:val="en-US" w:bidi="ar-SA"/>
        </w:rPr>
        <w:drawing>
          <wp:inline distT="0" distB="0" distL="0" distR="0">
            <wp:extent cx="5759450" cy="27019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9450" cy="2701925"/>
                    </a:xfrm>
                    <a:prstGeom prst="rect">
                      <a:avLst/>
                    </a:prstGeom>
                  </pic:spPr>
                </pic:pic>
              </a:graphicData>
            </a:graphic>
          </wp:inline>
        </w:drawing>
      </w:r>
    </w:p>
    <w:p w14:paraId="6549F721">
      <w:pPr>
        <w:pStyle w:val="8"/>
      </w:pPr>
    </w:p>
    <w:p w14:paraId="6FFE8869">
      <w:pPr>
        <w:pStyle w:val="8"/>
      </w:pPr>
    </w:p>
    <w:p w14:paraId="1295AF66">
      <w:pPr>
        <w:pStyle w:val="8"/>
      </w:pPr>
    </w:p>
    <w:p w14:paraId="35FFDDD6">
      <w:pPr>
        <w:pStyle w:val="8"/>
      </w:pPr>
    </w:p>
    <w:p w14:paraId="6AEED2DA">
      <w:pPr>
        <w:pStyle w:val="8"/>
      </w:pPr>
    </w:p>
    <w:p w14:paraId="3AF04CD4">
      <w:pPr>
        <w:pStyle w:val="8"/>
      </w:pPr>
    </w:p>
    <w:p w14:paraId="6811B8DE">
      <w:pPr>
        <w:pStyle w:val="8"/>
      </w:pPr>
    </w:p>
    <w:p w14:paraId="79908A87">
      <w:pPr>
        <w:pStyle w:val="8"/>
      </w:pPr>
    </w:p>
    <w:p w14:paraId="515F01BD">
      <w:pPr>
        <w:pStyle w:val="8"/>
      </w:pPr>
    </w:p>
    <w:p w14:paraId="2306F8A8">
      <w:pPr>
        <w:pStyle w:val="8"/>
      </w:pPr>
    </w:p>
    <w:p w14:paraId="5A828EE2">
      <w:pPr>
        <w:pStyle w:val="8"/>
      </w:pPr>
    </w:p>
    <w:p w14:paraId="1BB4B7A2">
      <w:pPr>
        <w:pStyle w:val="8"/>
      </w:pPr>
    </w:p>
    <w:p w14:paraId="7E5448EB">
      <w:pPr>
        <w:pStyle w:val="8"/>
      </w:pPr>
    </w:p>
    <w:p w14:paraId="552CC371">
      <w:pPr>
        <w:pStyle w:val="8"/>
      </w:pPr>
    </w:p>
    <w:p w14:paraId="440E6E06">
      <w:pPr>
        <w:pStyle w:val="8"/>
      </w:pPr>
    </w:p>
    <w:p w14:paraId="68015844">
      <w:pPr>
        <w:pStyle w:val="8"/>
      </w:pPr>
    </w:p>
    <w:p w14:paraId="1DFA7C44">
      <w:pPr>
        <w:pStyle w:val="8"/>
      </w:pPr>
    </w:p>
    <w:p w14:paraId="14BD0A70">
      <w:pPr>
        <w:pStyle w:val="8"/>
      </w:pPr>
    </w:p>
    <w:p w14:paraId="6B6E2E49">
      <w:pPr>
        <w:pStyle w:val="8"/>
      </w:pPr>
    </w:p>
    <w:p w14:paraId="5F299D2B">
      <w:pPr>
        <w:spacing w:line="600" w:lineRule="exact"/>
        <w:jc w:val="left"/>
        <w:rPr>
          <w:rFonts w:ascii="宋体" w:hAnsi="Arial" w:cs="Arial"/>
          <w:sz w:val="28"/>
          <w:szCs w:val="28"/>
        </w:rPr>
      </w:pPr>
    </w:p>
    <w:p w14:paraId="631D3AE3">
      <w:pPr>
        <w:spacing w:line="600" w:lineRule="exact"/>
        <w:jc w:val="center"/>
        <w:rPr>
          <w:rFonts w:ascii="Microsoft JhengHei" w:eastAsiaTheme="minorEastAsia"/>
          <w:b/>
          <w:sz w:val="44"/>
          <w:szCs w:val="44"/>
        </w:rPr>
      </w:pPr>
      <w:r>
        <w:rPr>
          <w:rFonts w:hint="eastAsia" w:ascii="Microsoft JhengHei" w:eastAsiaTheme="minorEastAsia"/>
          <w:b/>
          <w:sz w:val="44"/>
          <w:szCs w:val="44"/>
          <w:lang w:val="en-US" w:eastAsia="zh-CN"/>
        </w:rPr>
        <w:t>四</w:t>
      </w:r>
      <w:r>
        <w:rPr>
          <w:rFonts w:hint="eastAsia" w:ascii="Microsoft JhengHei" w:eastAsiaTheme="minorEastAsia"/>
          <w:b/>
          <w:sz w:val="44"/>
          <w:szCs w:val="44"/>
        </w:rPr>
        <w:t>、类似业绩</w:t>
      </w:r>
    </w:p>
    <w:p w14:paraId="407C4B34">
      <w:pPr>
        <w:spacing w:line="600" w:lineRule="exact"/>
        <w:jc w:val="center"/>
        <w:rPr>
          <w:rFonts w:ascii="Microsoft JhengHei" w:eastAsiaTheme="minorEastAsia"/>
          <w:b/>
          <w:sz w:val="44"/>
          <w:szCs w:val="44"/>
        </w:rPr>
      </w:pPr>
    </w:p>
    <w:p w14:paraId="5FD97B89">
      <w:pPr>
        <w:spacing w:before="38"/>
        <w:ind w:left="2973"/>
        <w:rPr>
          <w:rFonts w:hAnsi="宋体"/>
          <w:b/>
          <w:sz w:val="30"/>
          <w:szCs w:val="30"/>
        </w:rPr>
      </w:pPr>
      <w:r>
        <w:rPr>
          <w:rFonts w:hAnsi="宋体"/>
          <w:b/>
          <w:sz w:val="30"/>
          <w:szCs w:val="30"/>
        </w:rPr>
        <w:t>近年完成的类似项目情况表</w:t>
      </w:r>
    </w:p>
    <w:p w14:paraId="1A47BEB5">
      <w:pPr>
        <w:pStyle w:val="8"/>
        <w:spacing w:before="12"/>
        <w:ind w:left="5250"/>
        <w:rPr>
          <w:sz w:val="14"/>
        </w:rPr>
      </w:pPr>
    </w:p>
    <w:tbl>
      <w:tblPr>
        <w:tblStyle w:val="14"/>
        <w:tblW w:w="8968" w:type="dxa"/>
        <w:tblInd w:w="24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161"/>
        <w:gridCol w:w="6807"/>
      </w:tblGrid>
      <w:tr w14:paraId="6A7E9D1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2161" w:type="dxa"/>
            <w:tcBorders>
              <w:bottom w:val="single" w:color="000000" w:sz="6" w:space="0"/>
              <w:right w:val="single" w:color="000000" w:sz="6" w:space="0"/>
            </w:tcBorders>
          </w:tcPr>
          <w:p w14:paraId="0FC4B6F4">
            <w:pPr>
              <w:pStyle w:val="24"/>
              <w:rPr>
                <w:sz w:val="20"/>
              </w:rPr>
            </w:pPr>
          </w:p>
          <w:p w14:paraId="6151FAAE">
            <w:pPr>
              <w:pStyle w:val="24"/>
              <w:ind w:left="525" w:right="523"/>
              <w:jc w:val="center"/>
              <w:rPr>
                <w:sz w:val="21"/>
              </w:rPr>
            </w:pPr>
            <w:r>
              <w:rPr>
                <w:sz w:val="21"/>
              </w:rPr>
              <w:t>项目名称</w:t>
            </w:r>
          </w:p>
        </w:tc>
        <w:tc>
          <w:tcPr>
            <w:tcW w:w="6807" w:type="dxa"/>
            <w:tcBorders>
              <w:left w:val="single" w:color="000000" w:sz="6" w:space="0"/>
              <w:bottom w:val="single" w:color="000000" w:sz="6" w:space="0"/>
            </w:tcBorders>
          </w:tcPr>
          <w:p w14:paraId="70363813">
            <w:pPr>
              <w:pStyle w:val="24"/>
              <w:rPr>
                <w:rFonts w:ascii="Times New Roman"/>
                <w:sz w:val="20"/>
              </w:rPr>
            </w:pPr>
          </w:p>
        </w:tc>
      </w:tr>
      <w:tr w14:paraId="6754223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6" w:hRule="atLeast"/>
        </w:trPr>
        <w:tc>
          <w:tcPr>
            <w:tcW w:w="2161" w:type="dxa"/>
            <w:tcBorders>
              <w:top w:val="single" w:color="000000" w:sz="6" w:space="0"/>
              <w:bottom w:val="single" w:color="000000" w:sz="6" w:space="0"/>
              <w:right w:val="single" w:color="000000" w:sz="6" w:space="0"/>
            </w:tcBorders>
          </w:tcPr>
          <w:p w14:paraId="026A7757">
            <w:pPr>
              <w:pStyle w:val="24"/>
              <w:spacing w:before="7"/>
              <w:rPr>
                <w:sz w:val="17"/>
              </w:rPr>
            </w:pPr>
          </w:p>
          <w:p w14:paraId="56A5E96E">
            <w:pPr>
              <w:pStyle w:val="24"/>
              <w:ind w:left="525" w:right="523"/>
              <w:jc w:val="center"/>
              <w:rPr>
                <w:sz w:val="21"/>
              </w:rPr>
            </w:pPr>
            <w:r>
              <w:rPr>
                <w:sz w:val="21"/>
              </w:rPr>
              <w:t>项目所在地</w:t>
            </w:r>
          </w:p>
        </w:tc>
        <w:tc>
          <w:tcPr>
            <w:tcW w:w="6807" w:type="dxa"/>
            <w:tcBorders>
              <w:top w:val="single" w:color="000000" w:sz="6" w:space="0"/>
              <w:left w:val="single" w:color="000000" w:sz="6" w:space="0"/>
              <w:bottom w:val="single" w:color="000000" w:sz="6" w:space="0"/>
            </w:tcBorders>
          </w:tcPr>
          <w:p w14:paraId="7016E555">
            <w:pPr>
              <w:pStyle w:val="24"/>
              <w:rPr>
                <w:rFonts w:ascii="Times New Roman"/>
                <w:sz w:val="20"/>
              </w:rPr>
            </w:pPr>
          </w:p>
        </w:tc>
      </w:tr>
      <w:tr w14:paraId="57E8357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2161" w:type="dxa"/>
            <w:tcBorders>
              <w:top w:val="single" w:color="000000" w:sz="6" w:space="0"/>
              <w:bottom w:val="single" w:color="000000" w:sz="6" w:space="0"/>
              <w:right w:val="single" w:color="000000" w:sz="6" w:space="0"/>
            </w:tcBorders>
          </w:tcPr>
          <w:p w14:paraId="69DDC80B">
            <w:pPr>
              <w:pStyle w:val="24"/>
              <w:spacing w:before="11"/>
              <w:rPr>
                <w:sz w:val="17"/>
              </w:rPr>
            </w:pPr>
          </w:p>
          <w:p w14:paraId="5D21AF73">
            <w:pPr>
              <w:pStyle w:val="24"/>
              <w:ind w:left="525" w:right="523"/>
              <w:jc w:val="center"/>
              <w:rPr>
                <w:sz w:val="21"/>
              </w:rPr>
            </w:pPr>
            <w:r>
              <w:rPr>
                <w:sz w:val="21"/>
              </w:rPr>
              <w:t>委托人名称</w:t>
            </w:r>
          </w:p>
        </w:tc>
        <w:tc>
          <w:tcPr>
            <w:tcW w:w="6807" w:type="dxa"/>
            <w:tcBorders>
              <w:top w:val="single" w:color="000000" w:sz="6" w:space="0"/>
              <w:left w:val="single" w:color="000000" w:sz="6" w:space="0"/>
              <w:bottom w:val="single" w:color="000000" w:sz="6" w:space="0"/>
            </w:tcBorders>
          </w:tcPr>
          <w:p w14:paraId="215589D2">
            <w:pPr>
              <w:pStyle w:val="24"/>
              <w:rPr>
                <w:rFonts w:ascii="Times New Roman"/>
                <w:sz w:val="20"/>
              </w:rPr>
            </w:pPr>
          </w:p>
        </w:tc>
      </w:tr>
      <w:tr w14:paraId="293B997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7" w:hRule="atLeast"/>
        </w:trPr>
        <w:tc>
          <w:tcPr>
            <w:tcW w:w="2161" w:type="dxa"/>
            <w:tcBorders>
              <w:top w:val="single" w:color="000000" w:sz="6" w:space="0"/>
              <w:bottom w:val="single" w:color="000000" w:sz="6" w:space="0"/>
              <w:right w:val="single" w:color="000000" w:sz="6" w:space="0"/>
            </w:tcBorders>
          </w:tcPr>
          <w:p w14:paraId="18A8D448">
            <w:pPr>
              <w:pStyle w:val="24"/>
              <w:spacing w:before="8"/>
              <w:rPr>
                <w:sz w:val="17"/>
              </w:rPr>
            </w:pPr>
          </w:p>
          <w:p w14:paraId="1614CA81">
            <w:pPr>
              <w:pStyle w:val="24"/>
              <w:ind w:left="525" w:right="523"/>
              <w:jc w:val="center"/>
              <w:rPr>
                <w:sz w:val="21"/>
              </w:rPr>
            </w:pPr>
            <w:r>
              <w:rPr>
                <w:sz w:val="21"/>
              </w:rPr>
              <w:t>委托人地址</w:t>
            </w:r>
          </w:p>
        </w:tc>
        <w:tc>
          <w:tcPr>
            <w:tcW w:w="6807" w:type="dxa"/>
            <w:tcBorders>
              <w:top w:val="single" w:color="000000" w:sz="6" w:space="0"/>
              <w:left w:val="single" w:color="000000" w:sz="6" w:space="0"/>
              <w:bottom w:val="single" w:color="000000" w:sz="6" w:space="0"/>
            </w:tcBorders>
          </w:tcPr>
          <w:p w14:paraId="094E328F">
            <w:pPr>
              <w:pStyle w:val="24"/>
              <w:rPr>
                <w:rFonts w:ascii="Times New Roman"/>
                <w:sz w:val="20"/>
              </w:rPr>
            </w:pPr>
          </w:p>
        </w:tc>
      </w:tr>
      <w:tr w14:paraId="29D137B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6" w:hRule="atLeast"/>
        </w:trPr>
        <w:tc>
          <w:tcPr>
            <w:tcW w:w="2161" w:type="dxa"/>
            <w:tcBorders>
              <w:top w:val="single" w:color="000000" w:sz="6" w:space="0"/>
              <w:bottom w:val="single" w:color="000000" w:sz="6" w:space="0"/>
              <w:right w:val="single" w:color="000000" w:sz="6" w:space="0"/>
            </w:tcBorders>
          </w:tcPr>
          <w:p w14:paraId="7EA53E97">
            <w:pPr>
              <w:pStyle w:val="24"/>
              <w:spacing w:before="12"/>
              <w:rPr>
                <w:sz w:val="17"/>
              </w:rPr>
            </w:pPr>
          </w:p>
          <w:p w14:paraId="4F0B4ED7">
            <w:pPr>
              <w:pStyle w:val="24"/>
              <w:ind w:left="525" w:right="523"/>
              <w:jc w:val="center"/>
              <w:rPr>
                <w:sz w:val="21"/>
              </w:rPr>
            </w:pPr>
            <w:r>
              <w:rPr>
                <w:sz w:val="21"/>
              </w:rPr>
              <w:t>委托人电话</w:t>
            </w:r>
          </w:p>
        </w:tc>
        <w:tc>
          <w:tcPr>
            <w:tcW w:w="6807" w:type="dxa"/>
            <w:tcBorders>
              <w:top w:val="single" w:color="000000" w:sz="6" w:space="0"/>
              <w:left w:val="single" w:color="000000" w:sz="6" w:space="0"/>
              <w:bottom w:val="single" w:color="000000" w:sz="6" w:space="0"/>
            </w:tcBorders>
          </w:tcPr>
          <w:p w14:paraId="20A1131D">
            <w:pPr>
              <w:pStyle w:val="24"/>
              <w:rPr>
                <w:rFonts w:ascii="Times New Roman"/>
                <w:sz w:val="20"/>
              </w:rPr>
            </w:pPr>
          </w:p>
        </w:tc>
      </w:tr>
      <w:tr w14:paraId="55FF2A3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0" w:hRule="atLeast"/>
        </w:trPr>
        <w:tc>
          <w:tcPr>
            <w:tcW w:w="2161" w:type="dxa"/>
            <w:tcBorders>
              <w:top w:val="single" w:color="000000" w:sz="6" w:space="0"/>
              <w:bottom w:val="single" w:color="000000" w:sz="6" w:space="0"/>
              <w:right w:val="single" w:color="000000" w:sz="6" w:space="0"/>
            </w:tcBorders>
          </w:tcPr>
          <w:p w14:paraId="67F9C771">
            <w:pPr>
              <w:pStyle w:val="24"/>
              <w:spacing w:before="9"/>
              <w:rPr>
                <w:sz w:val="17"/>
              </w:rPr>
            </w:pPr>
          </w:p>
          <w:p w14:paraId="1D22F05C">
            <w:pPr>
              <w:pStyle w:val="24"/>
              <w:ind w:left="525" w:right="523"/>
              <w:jc w:val="center"/>
              <w:rPr>
                <w:sz w:val="21"/>
              </w:rPr>
            </w:pPr>
            <w:r>
              <w:rPr>
                <w:sz w:val="21"/>
              </w:rPr>
              <w:t>合同价格</w:t>
            </w:r>
          </w:p>
        </w:tc>
        <w:tc>
          <w:tcPr>
            <w:tcW w:w="6807" w:type="dxa"/>
            <w:tcBorders>
              <w:top w:val="single" w:color="000000" w:sz="6" w:space="0"/>
              <w:left w:val="single" w:color="000000" w:sz="6" w:space="0"/>
              <w:bottom w:val="single" w:color="000000" w:sz="6" w:space="0"/>
            </w:tcBorders>
          </w:tcPr>
          <w:p w14:paraId="65CDBB83">
            <w:pPr>
              <w:pStyle w:val="24"/>
              <w:rPr>
                <w:rFonts w:ascii="Times New Roman"/>
                <w:sz w:val="20"/>
              </w:rPr>
            </w:pPr>
          </w:p>
        </w:tc>
      </w:tr>
      <w:tr w14:paraId="05113B6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0" w:hRule="atLeast"/>
        </w:trPr>
        <w:tc>
          <w:tcPr>
            <w:tcW w:w="2161" w:type="dxa"/>
            <w:tcBorders>
              <w:top w:val="single" w:color="000000" w:sz="6" w:space="0"/>
              <w:bottom w:val="single" w:color="000000" w:sz="6" w:space="0"/>
              <w:right w:val="single" w:color="000000" w:sz="6" w:space="0"/>
            </w:tcBorders>
          </w:tcPr>
          <w:p w14:paraId="1F4BA877">
            <w:pPr>
              <w:pStyle w:val="24"/>
              <w:spacing w:line="440" w:lineRule="exact"/>
              <w:ind w:left="440" w:right="437" w:firstLine="210"/>
              <w:rPr>
                <w:sz w:val="21"/>
              </w:rPr>
            </w:pPr>
            <w:r>
              <w:rPr>
                <w:sz w:val="21"/>
              </w:rPr>
              <w:t xml:space="preserve">合同期或 </w:t>
            </w:r>
            <w:r>
              <w:rPr>
                <w:spacing w:val="-4"/>
                <w:sz w:val="21"/>
              </w:rPr>
              <w:t>项目完成时间</w:t>
            </w:r>
          </w:p>
        </w:tc>
        <w:tc>
          <w:tcPr>
            <w:tcW w:w="6807" w:type="dxa"/>
            <w:tcBorders>
              <w:top w:val="single" w:color="000000" w:sz="6" w:space="0"/>
              <w:left w:val="single" w:color="000000" w:sz="6" w:space="0"/>
              <w:bottom w:val="single" w:color="000000" w:sz="6" w:space="0"/>
            </w:tcBorders>
          </w:tcPr>
          <w:p w14:paraId="784A7A0B">
            <w:pPr>
              <w:pStyle w:val="24"/>
              <w:rPr>
                <w:rFonts w:ascii="Times New Roman"/>
                <w:sz w:val="20"/>
              </w:rPr>
            </w:pPr>
          </w:p>
        </w:tc>
      </w:tr>
      <w:tr w14:paraId="7890C0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6" w:hRule="atLeast"/>
        </w:trPr>
        <w:tc>
          <w:tcPr>
            <w:tcW w:w="2161" w:type="dxa"/>
            <w:tcBorders>
              <w:top w:val="single" w:color="000000" w:sz="6" w:space="0"/>
              <w:bottom w:val="single" w:color="000000" w:sz="6" w:space="0"/>
              <w:right w:val="single" w:color="000000" w:sz="6" w:space="0"/>
            </w:tcBorders>
          </w:tcPr>
          <w:p w14:paraId="139D1C85">
            <w:pPr>
              <w:pStyle w:val="24"/>
              <w:spacing w:before="12"/>
              <w:rPr>
                <w:sz w:val="17"/>
              </w:rPr>
            </w:pPr>
          </w:p>
          <w:p w14:paraId="1D810FBF">
            <w:pPr>
              <w:pStyle w:val="24"/>
              <w:ind w:left="525" w:right="523"/>
              <w:jc w:val="center"/>
              <w:rPr>
                <w:sz w:val="21"/>
              </w:rPr>
            </w:pPr>
            <w:r>
              <w:rPr>
                <w:sz w:val="21"/>
              </w:rPr>
              <w:t>项目负责人</w:t>
            </w:r>
          </w:p>
        </w:tc>
        <w:tc>
          <w:tcPr>
            <w:tcW w:w="6807" w:type="dxa"/>
            <w:tcBorders>
              <w:top w:val="single" w:color="000000" w:sz="6" w:space="0"/>
              <w:left w:val="single" w:color="000000" w:sz="6" w:space="0"/>
              <w:bottom w:val="single" w:color="000000" w:sz="6" w:space="0"/>
            </w:tcBorders>
          </w:tcPr>
          <w:p w14:paraId="6DBCE1AD">
            <w:pPr>
              <w:pStyle w:val="24"/>
              <w:rPr>
                <w:rFonts w:ascii="Times New Roman"/>
                <w:sz w:val="20"/>
              </w:rPr>
            </w:pPr>
          </w:p>
        </w:tc>
      </w:tr>
      <w:tr w14:paraId="41F3CF8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080" w:hRule="atLeast"/>
        </w:trPr>
        <w:tc>
          <w:tcPr>
            <w:tcW w:w="2161" w:type="dxa"/>
            <w:tcBorders>
              <w:top w:val="single" w:color="000000" w:sz="6" w:space="0"/>
              <w:bottom w:val="single" w:color="000000" w:sz="6" w:space="0"/>
              <w:right w:val="single" w:color="000000" w:sz="6" w:space="0"/>
            </w:tcBorders>
          </w:tcPr>
          <w:p w14:paraId="2E8D87A3">
            <w:pPr>
              <w:pStyle w:val="24"/>
              <w:rPr>
                <w:sz w:val="20"/>
              </w:rPr>
            </w:pPr>
          </w:p>
          <w:p w14:paraId="458C0CC8">
            <w:pPr>
              <w:pStyle w:val="24"/>
              <w:rPr>
                <w:sz w:val="20"/>
              </w:rPr>
            </w:pPr>
          </w:p>
          <w:p w14:paraId="3868535B">
            <w:pPr>
              <w:pStyle w:val="24"/>
              <w:rPr>
                <w:sz w:val="20"/>
              </w:rPr>
            </w:pPr>
          </w:p>
          <w:p w14:paraId="4C96B932">
            <w:pPr>
              <w:pStyle w:val="24"/>
              <w:rPr>
                <w:sz w:val="20"/>
              </w:rPr>
            </w:pPr>
          </w:p>
          <w:p w14:paraId="3C83D269">
            <w:pPr>
              <w:pStyle w:val="24"/>
              <w:spacing w:before="12"/>
              <w:rPr>
                <w:sz w:val="16"/>
              </w:rPr>
            </w:pPr>
          </w:p>
          <w:p w14:paraId="516F3292">
            <w:pPr>
              <w:pStyle w:val="24"/>
              <w:spacing w:line="393" w:lineRule="auto"/>
              <w:ind w:left="440" w:right="122" w:hanging="315"/>
              <w:rPr>
                <w:sz w:val="21"/>
              </w:rPr>
            </w:pPr>
            <w:r>
              <w:rPr>
                <w:sz w:val="21"/>
              </w:rPr>
              <w:t>项目概况及投</w:t>
            </w:r>
            <w:r>
              <w:rPr>
                <w:rFonts w:hint="eastAsia"/>
                <w:sz w:val="21"/>
                <w:lang w:eastAsia="zh-CN"/>
              </w:rPr>
              <w:t>价</w:t>
            </w:r>
            <w:r>
              <w:rPr>
                <w:sz w:val="21"/>
              </w:rPr>
              <w:t>人承担的工作描述</w:t>
            </w:r>
          </w:p>
        </w:tc>
        <w:tc>
          <w:tcPr>
            <w:tcW w:w="6807" w:type="dxa"/>
            <w:tcBorders>
              <w:top w:val="single" w:color="000000" w:sz="6" w:space="0"/>
              <w:left w:val="single" w:color="000000" w:sz="6" w:space="0"/>
              <w:bottom w:val="single" w:color="000000" w:sz="6" w:space="0"/>
            </w:tcBorders>
          </w:tcPr>
          <w:p w14:paraId="235B848A">
            <w:pPr>
              <w:pStyle w:val="24"/>
              <w:rPr>
                <w:rFonts w:ascii="Times New Roman"/>
                <w:sz w:val="20"/>
              </w:rPr>
            </w:pPr>
          </w:p>
        </w:tc>
      </w:tr>
      <w:tr w14:paraId="4762A0A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604" w:hRule="atLeast"/>
        </w:trPr>
        <w:tc>
          <w:tcPr>
            <w:tcW w:w="2161" w:type="dxa"/>
            <w:tcBorders>
              <w:top w:val="single" w:color="000000" w:sz="6" w:space="0"/>
              <w:right w:val="single" w:color="000000" w:sz="6" w:space="0"/>
            </w:tcBorders>
          </w:tcPr>
          <w:p w14:paraId="7EC7461B">
            <w:pPr>
              <w:pStyle w:val="24"/>
              <w:spacing w:before="6"/>
              <w:rPr>
                <w:sz w:val="17"/>
              </w:rPr>
            </w:pPr>
          </w:p>
          <w:p w14:paraId="3985B444">
            <w:pPr>
              <w:pStyle w:val="24"/>
              <w:ind w:left="525" w:right="523"/>
              <w:jc w:val="center"/>
              <w:rPr>
                <w:sz w:val="21"/>
              </w:rPr>
            </w:pPr>
            <w:r>
              <w:rPr>
                <w:sz w:val="21"/>
              </w:rPr>
              <w:t>备注</w:t>
            </w:r>
          </w:p>
        </w:tc>
        <w:tc>
          <w:tcPr>
            <w:tcW w:w="6807" w:type="dxa"/>
            <w:tcBorders>
              <w:top w:val="single" w:color="000000" w:sz="6" w:space="0"/>
              <w:left w:val="single" w:color="000000" w:sz="6" w:space="0"/>
            </w:tcBorders>
          </w:tcPr>
          <w:p w14:paraId="400ED337">
            <w:pPr>
              <w:pStyle w:val="24"/>
              <w:rPr>
                <w:rFonts w:ascii="Times New Roman"/>
                <w:sz w:val="20"/>
              </w:rPr>
            </w:pPr>
          </w:p>
        </w:tc>
      </w:tr>
    </w:tbl>
    <w:p w14:paraId="4FCCE3B5">
      <w:pPr>
        <w:spacing w:line="600" w:lineRule="exact"/>
        <w:jc w:val="left"/>
        <w:rPr>
          <w:rFonts w:ascii="宋体" w:hAnsi="Arial" w:cs="Arial"/>
          <w:szCs w:val="21"/>
        </w:rPr>
      </w:pPr>
      <w:r>
        <w:rPr>
          <w:rFonts w:hint="eastAsia" w:ascii="宋体" w:hAnsi="Arial" w:cs="Arial"/>
          <w:szCs w:val="21"/>
        </w:rPr>
        <w:t>备注：此表为单项业绩情况，表后附相应业绩合同复印件并加盖公章。</w:t>
      </w:r>
    </w:p>
    <w:p w14:paraId="57C8028E">
      <w:pPr>
        <w:spacing w:line="600" w:lineRule="exact"/>
        <w:jc w:val="left"/>
        <w:rPr>
          <w:rFonts w:ascii="宋体" w:hAnsi="Arial" w:cs="Arial"/>
          <w:szCs w:val="21"/>
        </w:rPr>
      </w:pPr>
    </w:p>
    <w:p w14:paraId="564BFF43">
      <w:pPr>
        <w:adjustRightInd w:val="0"/>
        <w:snapToGrid w:val="0"/>
        <w:spacing w:line="360" w:lineRule="auto"/>
        <w:jc w:val="left"/>
        <w:rPr>
          <w:rFonts w:ascii="宋体" w:hAnsi="Arial" w:cs="Arial"/>
          <w:szCs w:val="21"/>
        </w:rPr>
      </w:pPr>
    </w:p>
    <w:p w14:paraId="4986D2F3">
      <w:pPr>
        <w:adjustRightInd w:val="0"/>
        <w:snapToGrid w:val="0"/>
        <w:spacing w:line="360" w:lineRule="auto"/>
        <w:ind w:firstLine="420" w:firstLineChars="200"/>
        <w:jc w:val="left"/>
        <w:rPr>
          <w:rFonts w:ascii="宋体" w:hAnsi="Arial" w:cs="Arial"/>
          <w:szCs w:val="21"/>
        </w:rPr>
      </w:pPr>
    </w:p>
    <w:p w14:paraId="4FF215A8">
      <w:pPr>
        <w:pStyle w:val="8"/>
        <w:spacing w:before="18"/>
        <w:jc w:val="center"/>
        <w:rPr>
          <w:rFonts w:ascii="Microsoft JhengHei"/>
          <w:b/>
          <w:sz w:val="15"/>
        </w:rPr>
      </w:pPr>
      <w:r>
        <w:rPr>
          <w:rFonts w:hint="eastAsia" w:ascii="方正小标宋_GBK" w:eastAsia="方正小标宋_GBK"/>
          <w:sz w:val="36"/>
          <w:szCs w:val="36"/>
          <w:lang w:val="en-US" w:eastAsia="zh-CN"/>
        </w:rPr>
        <w:t>五</w:t>
      </w:r>
      <w:r>
        <w:rPr>
          <w:rFonts w:hint="eastAsia" w:ascii="方正小标宋_GBK" w:eastAsia="方正小标宋_GBK"/>
          <w:sz w:val="36"/>
          <w:szCs w:val="36"/>
        </w:rPr>
        <w:t>、服务承诺书</w:t>
      </w:r>
    </w:p>
    <w:p w14:paraId="2E986A16">
      <w:pPr>
        <w:pStyle w:val="8"/>
        <w:ind w:left="5250"/>
      </w:pPr>
    </w:p>
    <w:p w14:paraId="60C12D34">
      <w:pPr>
        <w:spacing w:line="360" w:lineRule="auto"/>
        <w:ind w:firstLine="480" w:firstLineChars="200"/>
        <w:rPr>
          <w:rFonts w:ascii="宋体"/>
          <w:color w:val="000000"/>
          <w:sz w:val="24"/>
        </w:rPr>
      </w:pPr>
      <w:r>
        <w:rPr>
          <w:rFonts w:hint="eastAsia" w:ascii="宋体" w:hAnsi="宋体"/>
          <w:color w:val="000000"/>
          <w:sz w:val="24"/>
        </w:rPr>
        <w:t>本公司郑重承诺：</w:t>
      </w:r>
    </w:p>
    <w:p w14:paraId="48F86FC1">
      <w:pPr>
        <w:pStyle w:val="22"/>
        <w:spacing w:line="360" w:lineRule="auto"/>
        <w:ind w:left="906" w:firstLine="0"/>
        <w:rPr>
          <w:color w:val="000000"/>
          <w:sz w:val="24"/>
        </w:rPr>
      </w:pPr>
      <w:r>
        <w:rPr>
          <w:rFonts w:hint="eastAsia"/>
          <w:color w:val="000000"/>
          <w:sz w:val="24"/>
        </w:rPr>
        <w:t>一、保证中</w:t>
      </w:r>
      <w:r>
        <w:rPr>
          <w:rFonts w:hint="eastAsia"/>
          <w:color w:val="000000"/>
          <w:sz w:val="24"/>
          <w:lang w:eastAsia="zh-CN"/>
        </w:rPr>
        <w:t>价</w:t>
      </w:r>
      <w:r>
        <w:rPr>
          <w:rFonts w:hint="eastAsia"/>
          <w:color w:val="000000"/>
          <w:sz w:val="24"/>
        </w:rPr>
        <w:t>后不转包；</w:t>
      </w:r>
    </w:p>
    <w:p w14:paraId="43D6320C">
      <w:pPr>
        <w:pStyle w:val="22"/>
        <w:spacing w:line="360" w:lineRule="auto"/>
        <w:ind w:left="906" w:firstLine="0"/>
        <w:rPr>
          <w:color w:val="000000"/>
          <w:sz w:val="24"/>
        </w:rPr>
      </w:pPr>
      <w:r>
        <w:rPr>
          <w:rFonts w:hint="eastAsia"/>
          <w:color w:val="000000"/>
          <w:sz w:val="24"/>
        </w:rPr>
        <w:t>二、保证中</w:t>
      </w:r>
      <w:r>
        <w:rPr>
          <w:rFonts w:hint="eastAsia"/>
          <w:color w:val="000000"/>
          <w:sz w:val="24"/>
          <w:lang w:eastAsia="zh-CN"/>
        </w:rPr>
        <w:t>价</w:t>
      </w:r>
      <w:r>
        <w:rPr>
          <w:rFonts w:hint="eastAsia"/>
          <w:color w:val="000000"/>
          <w:sz w:val="24"/>
        </w:rPr>
        <w:t>后，按照</w:t>
      </w:r>
      <w:r>
        <w:rPr>
          <w:rFonts w:hint="eastAsia"/>
          <w:color w:val="000000"/>
          <w:sz w:val="24"/>
          <w:lang w:eastAsia="zh-CN"/>
        </w:rPr>
        <w:t>询价</w:t>
      </w:r>
      <w:r>
        <w:rPr>
          <w:rFonts w:hint="eastAsia"/>
          <w:color w:val="000000"/>
          <w:sz w:val="24"/>
        </w:rPr>
        <w:t>文件要求提供合格产品，严把质量关；</w:t>
      </w:r>
    </w:p>
    <w:p w14:paraId="64145C60">
      <w:pPr>
        <w:pStyle w:val="22"/>
        <w:spacing w:line="360" w:lineRule="auto"/>
        <w:ind w:left="906" w:firstLine="0"/>
        <w:rPr>
          <w:color w:val="000000"/>
          <w:sz w:val="24"/>
        </w:rPr>
      </w:pPr>
      <w:r>
        <w:rPr>
          <w:rFonts w:hint="eastAsia"/>
          <w:color w:val="000000"/>
          <w:sz w:val="24"/>
        </w:rPr>
        <w:t>三、确保按双方签订合同的要求保质保量及时交货，确保产品运行的可靠性；</w:t>
      </w:r>
    </w:p>
    <w:p w14:paraId="198E60CC">
      <w:pPr>
        <w:pStyle w:val="22"/>
        <w:spacing w:line="360" w:lineRule="auto"/>
        <w:ind w:left="906" w:firstLine="0"/>
        <w:rPr>
          <w:color w:val="000000"/>
          <w:sz w:val="24"/>
        </w:rPr>
      </w:pPr>
      <w:r>
        <w:rPr>
          <w:rFonts w:hint="eastAsia"/>
          <w:color w:val="000000"/>
          <w:sz w:val="24"/>
        </w:rPr>
        <w:t>四、安排人员做好售后服务工作，并与</w:t>
      </w:r>
      <w:r>
        <w:rPr>
          <w:rFonts w:hint="eastAsia"/>
          <w:color w:val="000000"/>
          <w:sz w:val="24"/>
          <w:lang w:eastAsia="zh-CN"/>
        </w:rPr>
        <w:t>询价</w:t>
      </w:r>
      <w:r>
        <w:rPr>
          <w:rFonts w:hint="eastAsia"/>
          <w:color w:val="000000"/>
          <w:sz w:val="24"/>
        </w:rPr>
        <w:t>方密切配合。</w:t>
      </w:r>
    </w:p>
    <w:p w14:paraId="3A964C71">
      <w:pPr>
        <w:spacing w:line="360" w:lineRule="auto"/>
        <w:ind w:firstLine="360" w:firstLineChars="150"/>
        <w:rPr>
          <w:rFonts w:ascii="宋体"/>
          <w:color w:val="000000"/>
          <w:sz w:val="24"/>
          <w:u w:val="single"/>
        </w:rPr>
      </w:pPr>
      <w:r>
        <w:rPr>
          <w:rFonts w:hint="eastAsia" w:ascii="宋体" w:hAnsi="宋体"/>
          <w:color w:val="000000"/>
          <w:sz w:val="24"/>
        </w:rPr>
        <w:t xml:space="preserve">     五、</w:t>
      </w:r>
      <w:r>
        <w:rPr>
          <w:rFonts w:hint="eastAsia" w:ascii="宋体" w:hAnsi="宋体"/>
          <w:color w:val="000000"/>
          <w:sz w:val="24"/>
          <w:u w:val="single"/>
        </w:rPr>
        <w:t xml:space="preserve">                                                      </w:t>
      </w:r>
    </w:p>
    <w:p w14:paraId="5059E96A">
      <w:pPr>
        <w:spacing w:line="360" w:lineRule="auto"/>
        <w:ind w:firstLine="360" w:firstLineChars="150"/>
        <w:rPr>
          <w:rFonts w:ascii="宋体"/>
          <w:color w:val="000000"/>
          <w:sz w:val="24"/>
          <w:u w:val="single"/>
        </w:rPr>
      </w:pPr>
      <w:r>
        <w:rPr>
          <w:rFonts w:hint="eastAsia" w:ascii="宋体" w:hAnsi="宋体"/>
          <w:color w:val="000000"/>
          <w:sz w:val="24"/>
        </w:rPr>
        <w:t xml:space="preserve">     六、</w:t>
      </w:r>
      <w:r>
        <w:rPr>
          <w:rFonts w:hint="eastAsia" w:ascii="宋体" w:hAnsi="宋体"/>
          <w:color w:val="000000"/>
          <w:sz w:val="24"/>
          <w:u w:val="single"/>
        </w:rPr>
        <w:t xml:space="preserve">                                                       </w:t>
      </w:r>
    </w:p>
    <w:p w14:paraId="07D7A11E">
      <w:pPr>
        <w:spacing w:line="360" w:lineRule="auto"/>
        <w:ind w:firstLine="360" w:firstLineChars="150"/>
        <w:rPr>
          <w:rFonts w:ascii="宋体"/>
          <w:color w:val="000000"/>
          <w:sz w:val="24"/>
        </w:rPr>
      </w:pPr>
      <w:r>
        <w:rPr>
          <w:rFonts w:hint="eastAsia" w:ascii="宋体" w:hAnsi="宋体"/>
          <w:color w:val="000000"/>
          <w:sz w:val="24"/>
        </w:rPr>
        <w:t>（投</w:t>
      </w:r>
      <w:r>
        <w:rPr>
          <w:rFonts w:hint="eastAsia" w:ascii="宋体" w:hAnsi="宋体"/>
          <w:color w:val="000000"/>
          <w:sz w:val="24"/>
          <w:lang w:eastAsia="zh-CN"/>
        </w:rPr>
        <w:t>价</w:t>
      </w:r>
      <w:r>
        <w:rPr>
          <w:rFonts w:hint="eastAsia" w:ascii="宋体" w:hAnsi="宋体"/>
          <w:color w:val="000000"/>
          <w:sz w:val="24"/>
        </w:rPr>
        <w:t>方可根据自身优势对服务承诺进行添加）</w:t>
      </w:r>
    </w:p>
    <w:p w14:paraId="23C178C1">
      <w:pPr>
        <w:spacing w:line="360" w:lineRule="auto"/>
        <w:ind w:firstLine="528" w:firstLineChars="220"/>
        <w:rPr>
          <w:rFonts w:ascii="宋体"/>
          <w:color w:val="000000"/>
          <w:sz w:val="24"/>
        </w:rPr>
      </w:pPr>
    </w:p>
    <w:p w14:paraId="4A722354">
      <w:pPr>
        <w:spacing w:before="480" w:beforeLines="200" w:after="120" w:afterLines="50" w:line="260" w:lineRule="exact"/>
        <w:rPr>
          <w:rFonts w:ascii="宋体" w:hAnsi="Arial" w:cs="Arial"/>
          <w:sz w:val="24"/>
        </w:rPr>
      </w:pPr>
      <w:r>
        <w:rPr>
          <w:rFonts w:hint="eastAsia" w:ascii="宋体" w:hAnsi="Arial" w:cs="Arial"/>
          <w:sz w:val="24"/>
        </w:rPr>
        <w:t xml:space="preserve">    投</w:t>
      </w:r>
      <w:r>
        <w:rPr>
          <w:rFonts w:hint="eastAsia" w:ascii="宋体" w:hAnsi="Arial" w:cs="Arial"/>
          <w:sz w:val="24"/>
          <w:lang w:eastAsia="zh-CN"/>
        </w:rPr>
        <w:t>价</w:t>
      </w:r>
      <w:r>
        <w:rPr>
          <w:rFonts w:hint="eastAsia" w:ascii="宋体" w:hAnsi="Arial" w:cs="Arial"/>
          <w:sz w:val="24"/>
        </w:rPr>
        <w:t>单位盖章</w:t>
      </w:r>
    </w:p>
    <w:p w14:paraId="68846A2E">
      <w:pPr>
        <w:spacing w:before="480" w:beforeLines="200" w:after="120" w:afterLines="50" w:line="260" w:lineRule="exact"/>
        <w:rPr>
          <w:rFonts w:ascii="宋体" w:hAnsi="Arial" w:cs="Arial"/>
          <w:sz w:val="24"/>
        </w:rPr>
      </w:pPr>
      <w:r>
        <w:rPr>
          <w:rFonts w:hint="eastAsia" w:ascii="宋体" w:hAnsi="Arial" w:cs="Arial"/>
          <w:sz w:val="24"/>
        </w:rPr>
        <w:t xml:space="preserve">   投</w:t>
      </w:r>
      <w:r>
        <w:rPr>
          <w:rFonts w:hint="eastAsia" w:ascii="宋体" w:hAnsi="Arial" w:cs="Arial"/>
          <w:sz w:val="24"/>
          <w:lang w:eastAsia="zh-CN"/>
        </w:rPr>
        <w:t>价</w:t>
      </w:r>
      <w:r>
        <w:rPr>
          <w:rFonts w:hint="eastAsia" w:ascii="宋体" w:hAnsi="Arial" w:cs="Arial"/>
          <w:sz w:val="24"/>
        </w:rPr>
        <w:t>人代表签字：</w:t>
      </w:r>
    </w:p>
    <w:p w14:paraId="2898BCC8">
      <w:pPr>
        <w:spacing w:before="480" w:beforeLines="200" w:after="120" w:afterLines="50" w:line="260" w:lineRule="exact"/>
        <w:rPr>
          <w:rFonts w:ascii="宋体" w:hAnsi="Arial" w:cs="Arial"/>
          <w:sz w:val="24"/>
        </w:rPr>
      </w:pPr>
    </w:p>
    <w:p w14:paraId="66858714">
      <w:pPr>
        <w:spacing w:before="480" w:beforeLines="200" w:after="120" w:afterLines="50" w:line="260" w:lineRule="exact"/>
        <w:rPr>
          <w:rFonts w:ascii="宋体" w:hAnsi="Arial" w:cs="Arial"/>
          <w:sz w:val="24"/>
        </w:rPr>
      </w:pPr>
      <w:r>
        <w:rPr>
          <w:rFonts w:hint="eastAsia" w:ascii="宋体" w:hAnsi="Arial" w:cs="Arial"/>
          <w:sz w:val="24"/>
        </w:rPr>
        <w:t xml:space="preserve">                                                 年   月   日</w:t>
      </w:r>
    </w:p>
    <w:p w14:paraId="7437AE76">
      <w:pPr>
        <w:spacing w:line="600" w:lineRule="exact"/>
        <w:jc w:val="left"/>
        <w:rPr>
          <w:rFonts w:ascii="宋体" w:hAnsi="Arial" w:cs="Arial"/>
          <w:szCs w:val="21"/>
        </w:rPr>
      </w:pPr>
    </w:p>
    <w:p w14:paraId="3491FAAC">
      <w:pPr>
        <w:adjustRightInd w:val="0"/>
        <w:snapToGrid w:val="0"/>
        <w:spacing w:line="360" w:lineRule="auto"/>
        <w:ind w:firstLine="420" w:firstLineChars="200"/>
        <w:jc w:val="left"/>
        <w:rPr>
          <w:rFonts w:ascii="宋体" w:hAnsi="Arial" w:cs="Arial"/>
          <w:szCs w:val="21"/>
        </w:rPr>
      </w:pPr>
    </w:p>
    <w:p w14:paraId="57A7D8EE">
      <w:pPr>
        <w:adjustRightInd w:val="0"/>
        <w:snapToGrid w:val="0"/>
        <w:spacing w:line="360" w:lineRule="auto"/>
        <w:ind w:firstLine="420" w:firstLineChars="200"/>
        <w:jc w:val="left"/>
        <w:rPr>
          <w:rFonts w:ascii="宋体" w:hAnsi="Arial" w:cs="Arial"/>
          <w:szCs w:val="21"/>
        </w:rPr>
      </w:pPr>
    </w:p>
    <w:p w14:paraId="4FA7C324">
      <w:pPr>
        <w:adjustRightInd w:val="0"/>
        <w:snapToGrid w:val="0"/>
        <w:spacing w:line="360" w:lineRule="auto"/>
        <w:ind w:firstLine="420" w:firstLineChars="200"/>
        <w:jc w:val="left"/>
        <w:rPr>
          <w:rFonts w:ascii="宋体" w:hAnsi="Arial" w:cs="Arial"/>
          <w:szCs w:val="21"/>
        </w:rPr>
      </w:pPr>
    </w:p>
    <w:p w14:paraId="6C54EAFF">
      <w:pPr>
        <w:adjustRightInd w:val="0"/>
        <w:snapToGrid w:val="0"/>
        <w:spacing w:line="360" w:lineRule="auto"/>
        <w:ind w:firstLine="420" w:firstLineChars="200"/>
        <w:jc w:val="left"/>
        <w:rPr>
          <w:rFonts w:ascii="宋体" w:hAnsi="Arial" w:cs="Arial"/>
          <w:szCs w:val="21"/>
        </w:rPr>
      </w:pPr>
    </w:p>
    <w:p w14:paraId="5A9B5179">
      <w:pPr>
        <w:adjustRightInd w:val="0"/>
        <w:snapToGrid w:val="0"/>
        <w:spacing w:line="360" w:lineRule="auto"/>
        <w:ind w:firstLine="420" w:firstLineChars="200"/>
        <w:jc w:val="left"/>
        <w:rPr>
          <w:rFonts w:ascii="宋体" w:hAnsi="Arial" w:cs="Arial"/>
          <w:szCs w:val="21"/>
        </w:rPr>
      </w:pPr>
    </w:p>
    <w:p w14:paraId="08EEC8F1">
      <w:pPr>
        <w:adjustRightInd w:val="0"/>
        <w:snapToGrid w:val="0"/>
        <w:spacing w:line="360" w:lineRule="auto"/>
        <w:ind w:firstLine="420" w:firstLineChars="200"/>
        <w:jc w:val="left"/>
        <w:rPr>
          <w:rFonts w:ascii="宋体" w:hAnsi="Arial" w:cs="Arial"/>
          <w:szCs w:val="21"/>
        </w:rPr>
      </w:pPr>
    </w:p>
    <w:p w14:paraId="78CFEDD2">
      <w:pPr>
        <w:adjustRightInd w:val="0"/>
        <w:snapToGrid w:val="0"/>
        <w:spacing w:line="360" w:lineRule="auto"/>
        <w:ind w:firstLine="420" w:firstLineChars="200"/>
        <w:jc w:val="left"/>
        <w:rPr>
          <w:rFonts w:ascii="宋体" w:hAnsi="Arial" w:cs="Arial"/>
          <w:szCs w:val="21"/>
        </w:rPr>
      </w:pPr>
    </w:p>
    <w:p w14:paraId="1BDFDEB6">
      <w:pPr>
        <w:adjustRightInd w:val="0"/>
        <w:snapToGrid w:val="0"/>
        <w:spacing w:line="360" w:lineRule="auto"/>
        <w:ind w:firstLine="420" w:firstLineChars="200"/>
        <w:jc w:val="left"/>
        <w:rPr>
          <w:rFonts w:ascii="宋体" w:hAnsi="Arial" w:cs="Arial"/>
          <w:szCs w:val="21"/>
        </w:rPr>
      </w:pPr>
    </w:p>
    <w:p w14:paraId="0CE47528">
      <w:pPr>
        <w:adjustRightInd w:val="0"/>
        <w:snapToGrid w:val="0"/>
        <w:spacing w:line="360" w:lineRule="auto"/>
        <w:ind w:firstLine="420" w:firstLineChars="200"/>
        <w:jc w:val="left"/>
        <w:rPr>
          <w:rFonts w:ascii="宋体" w:hAnsi="Arial" w:cs="Arial"/>
          <w:szCs w:val="21"/>
        </w:rPr>
      </w:pPr>
    </w:p>
    <w:p w14:paraId="27D17B7A">
      <w:pPr>
        <w:adjustRightInd w:val="0"/>
        <w:snapToGrid w:val="0"/>
        <w:spacing w:line="360" w:lineRule="auto"/>
        <w:ind w:firstLine="420" w:firstLineChars="200"/>
        <w:jc w:val="left"/>
        <w:rPr>
          <w:rFonts w:ascii="宋体" w:hAnsi="Arial" w:cs="Arial"/>
          <w:szCs w:val="21"/>
        </w:rPr>
      </w:pPr>
    </w:p>
    <w:p w14:paraId="289A4BC7">
      <w:pPr>
        <w:adjustRightInd w:val="0"/>
        <w:snapToGrid w:val="0"/>
        <w:spacing w:line="360" w:lineRule="auto"/>
        <w:ind w:firstLine="420" w:firstLineChars="200"/>
        <w:jc w:val="left"/>
        <w:rPr>
          <w:rFonts w:ascii="宋体" w:hAnsi="Arial" w:cs="Arial"/>
          <w:szCs w:val="21"/>
        </w:rPr>
      </w:pPr>
    </w:p>
    <w:p w14:paraId="492EEC8A">
      <w:pPr>
        <w:adjustRightInd w:val="0"/>
        <w:snapToGrid w:val="0"/>
        <w:spacing w:line="360" w:lineRule="auto"/>
        <w:ind w:firstLine="420" w:firstLineChars="200"/>
        <w:jc w:val="left"/>
        <w:rPr>
          <w:rFonts w:ascii="宋体" w:hAnsi="Arial" w:cs="Arial"/>
          <w:szCs w:val="21"/>
        </w:rPr>
      </w:pPr>
    </w:p>
    <w:p w14:paraId="557A91F8">
      <w:pPr>
        <w:pStyle w:val="33"/>
        <w:keepNext/>
        <w:keepLines/>
        <w:widowControl w:val="0"/>
        <w:shd w:val="clear" w:color="auto" w:fill="auto"/>
        <w:bidi w:val="0"/>
        <w:spacing w:before="0" w:after="220" w:line="240" w:lineRule="auto"/>
        <w:ind w:left="0" w:right="0" w:firstLine="0"/>
        <w:jc w:val="center"/>
        <w:rPr>
          <w:b/>
          <w:bCs/>
          <w:sz w:val="36"/>
          <w:szCs w:val="36"/>
        </w:rPr>
      </w:pPr>
      <w:bookmarkStart w:id="1" w:name="bookmark4"/>
      <w:r>
        <w:rPr>
          <w:rStyle w:val="34"/>
          <w:b/>
          <w:bCs/>
          <w:i w:val="0"/>
          <w:iCs w:val="0"/>
          <w:smallCaps w:val="0"/>
          <w:strike w:val="0"/>
          <w:sz w:val="36"/>
          <w:szCs w:val="36"/>
        </w:rPr>
        <w:t>技术协议</w:t>
      </w:r>
      <w:bookmarkEnd w:id="1"/>
    </w:p>
    <w:p w14:paraId="550F02ED">
      <w:pPr>
        <w:pStyle w:val="35"/>
        <w:keepNext w:val="0"/>
        <w:keepLines w:val="0"/>
        <w:widowControl w:val="0"/>
        <w:shd w:val="clear" w:color="auto" w:fill="auto"/>
        <w:bidi w:val="0"/>
        <w:spacing w:before="0" w:after="120" w:line="360" w:lineRule="auto"/>
        <w:ind w:left="0" w:right="0" w:firstLine="0"/>
        <w:jc w:val="left"/>
        <w:rPr>
          <w:b/>
          <w:bCs/>
          <w:sz w:val="24"/>
          <w:szCs w:val="24"/>
        </w:rPr>
      </w:pPr>
      <w:r>
        <w:rPr>
          <w:rStyle w:val="36"/>
          <w:b/>
          <w:bCs/>
          <w:i w:val="0"/>
          <w:iCs w:val="0"/>
          <w:smallCaps w:val="0"/>
          <w:strike w:val="0"/>
          <w:sz w:val="24"/>
          <w:szCs w:val="24"/>
        </w:rPr>
        <w:t>1、总则</w:t>
      </w:r>
    </w:p>
    <w:p w14:paraId="746FA240">
      <w:pPr>
        <w:pStyle w:val="35"/>
        <w:keepNext w:val="0"/>
        <w:keepLines w:val="0"/>
        <w:widowControl w:val="0"/>
        <w:shd w:val="clear" w:color="auto" w:fill="auto"/>
        <w:bidi w:val="0"/>
        <w:spacing w:before="0" w:after="0" w:line="360" w:lineRule="auto"/>
        <w:ind w:left="0" w:right="0" w:firstLine="0"/>
        <w:jc w:val="left"/>
        <w:rPr>
          <w:sz w:val="24"/>
          <w:szCs w:val="24"/>
        </w:rPr>
      </w:pPr>
      <w:r>
        <w:rPr>
          <w:rStyle w:val="36"/>
          <w:b/>
          <w:bCs/>
          <w:i w:val="0"/>
          <w:iCs w:val="0"/>
          <w:smallCaps w:val="0"/>
          <w:strike w:val="0"/>
          <w:sz w:val="24"/>
          <w:szCs w:val="24"/>
          <w:lang w:val="en-US" w:eastAsia="en-US" w:bidi="en-US"/>
        </w:rPr>
        <w:t>1.1</w:t>
      </w:r>
      <w:r>
        <w:rPr>
          <w:rStyle w:val="36"/>
          <w:b w:val="0"/>
          <w:bCs w:val="0"/>
          <w:i w:val="0"/>
          <w:iCs w:val="0"/>
          <w:smallCaps w:val="0"/>
          <w:strike w:val="0"/>
          <w:sz w:val="24"/>
          <w:szCs w:val="24"/>
        </w:rPr>
        <w:t>本技术规范书适用于湖南省湘</w:t>
      </w:r>
      <w:r>
        <w:rPr>
          <w:rStyle w:val="36"/>
          <w:rFonts w:hint="eastAsia"/>
          <w:b w:val="0"/>
          <w:bCs w:val="0"/>
          <w:i w:val="0"/>
          <w:iCs w:val="0"/>
          <w:smallCaps w:val="0"/>
          <w:strike w:val="0"/>
          <w:sz w:val="24"/>
          <w:szCs w:val="24"/>
          <w:lang w:val="en-US"/>
        </w:rPr>
        <w:t>澧</w:t>
      </w:r>
      <w:r>
        <w:rPr>
          <w:rStyle w:val="36"/>
          <w:b w:val="0"/>
          <w:bCs w:val="0"/>
          <w:i w:val="0"/>
          <w:iCs w:val="0"/>
          <w:smallCaps w:val="0"/>
          <w:strike w:val="0"/>
          <w:sz w:val="24"/>
          <w:szCs w:val="24"/>
        </w:rPr>
        <w:t>盐化有限责任公司</w:t>
      </w:r>
      <w:r>
        <w:rPr>
          <w:rFonts w:hint="eastAsia"/>
          <w:sz w:val="24"/>
          <w:szCs w:val="24"/>
          <w:lang w:val="en-US" w:eastAsia="zh-CN"/>
        </w:rPr>
        <w:t>包装厂二期新增1条25kg包装码垛生产线</w:t>
      </w:r>
      <w:r>
        <w:rPr>
          <w:rStyle w:val="36"/>
          <w:b w:val="0"/>
          <w:bCs w:val="0"/>
          <w:i w:val="0"/>
          <w:iCs w:val="0"/>
          <w:smallCaps w:val="0"/>
          <w:strike w:val="0"/>
          <w:sz w:val="24"/>
          <w:szCs w:val="24"/>
        </w:rPr>
        <w:t>项目， 它提出了该系统的功能设计、结构、性能、安装和试验等方面的技术要求。</w:t>
      </w:r>
    </w:p>
    <w:p w14:paraId="136160C7">
      <w:pPr>
        <w:pStyle w:val="35"/>
        <w:keepNext w:val="0"/>
        <w:keepLines w:val="0"/>
        <w:widowControl w:val="0"/>
        <w:shd w:val="clear" w:color="auto" w:fill="auto"/>
        <w:bidi w:val="0"/>
        <w:spacing w:before="0" w:after="0" w:line="360" w:lineRule="auto"/>
        <w:ind w:left="0" w:right="0" w:firstLine="0"/>
        <w:jc w:val="left"/>
        <w:rPr>
          <w:sz w:val="24"/>
          <w:szCs w:val="24"/>
        </w:rPr>
      </w:pPr>
      <w:r>
        <w:rPr>
          <w:rStyle w:val="36"/>
          <w:b/>
          <w:bCs/>
          <w:i w:val="0"/>
          <w:iCs w:val="0"/>
          <w:smallCaps w:val="0"/>
          <w:strike w:val="0"/>
          <w:sz w:val="24"/>
          <w:szCs w:val="24"/>
          <w:lang w:val="en-US" w:eastAsia="en-US" w:bidi="en-US"/>
        </w:rPr>
        <w:t>1.2</w:t>
      </w:r>
      <w:r>
        <w:rPr>
          <w:rStyle w:val="36"/>
          <w:b w:val="0"/>
          <w:bCs w:val="0"/>
          <w:i w:val="0"/>
          <w:iCs w:val="0"/>
          <w:smallCaps w:val="0"/>
          <w:strike w:val="0"/>
          <w:sz w:val="24"/>
          <w:szCs w:val="24"/>
        </w:rPr>
        <w:t>技术规范书所提及的要求和供货范围都是最低限度的要求，并未对一切技术细节作出规定，也未充分地详述有关</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准和规范的条文，但投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方应保证提供符合本技术规范书和工业</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准的功能齐全的优质产品及其相应服务。对国家有关安全、环保等强制性</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准，必须满足</w:t>
      </w:r>
      <w:r>
        <w:rPr>
          <w:rStyle w:val="36"/>
          <w:rFonts w:hint="eastAsia"/>
          <w:b w:val="0"/>
          <w:bCs w:val="0"/>
          <w:i w:val="0"/>
          <w:iCs w:val="0"/>
          <w:smallCaps w:val="0"/>
          <w:strike w:val="0"/>
          <w:sz w:val="24"/>
          <w:szCs w:val="24"/>
        </w:rPr>
        <w:t>。</w:t>
      </w:r>
      <w:r>
        <w:rPr>
          <w:rStyle w:val="36"/>
          <w:b w:val="0"/>
          <w:bCs w:val="0"/>
          <w:i w:val="0"/>
          <w:iCs w:val="0"/>
          <w:smallCaps w:val="0"/>
          <w:strike w:val="0"/>
          <w:sz w:val="24"/>
          <w:szCs w:val="24"/>
        </w:rPr>
        <w:t>对于一个完整的可操作系统的某些必备要求，但未列入本规范书者也属于本规范的范围。</w:t>
      </w:r>
    </w:p>
    <w:p w14:paraId="18374163">
      <w:pPr>
        <w:pStyle w:val="35"/>
        <w:keepNext w:val="0"/>
        <w:keepLines w:val="0"/>
        <w:widowControl w:val="0"/>
        <w:shd w:val="clear" w:color="auto" w:fill="auto"/>
        <w:bidi w:val="0"/>
        <w:spacing w:before="0" w:after="0" w:line="360" w:lineRule="auto"/>
        <w:ind w:left="0" w:right="0" w:firstLine="0"/>
        <w:jc w:val="both"/>
        <w:rPr>
          <w:sz w:val="24"/>
          <w:szCs w:val="24"/>
        </w:rPr>
      </w:pPr>
      <w:r>
        <w:rPr>
          <w:rStyle w:val="36"/>
          <w:b/>
          <w:bCs/>
          <w:i w:val="0"/>
          <w:iCs w:val="0"/>
          <w:smallCaps w:val="0"/>
          <w:strike w:val="0"/>
          <w:sz w:val="24"/>
          <w:szCs w:val="24"/>
          <w:lang w:val="en-US" w:eastAsia="en-US" w:bidi="en-US"/>
        </w:rPr>
        <w:t>1.3</w:t>
      </w:r>
      <w:r>
        <w:rPr>
          <w:rStyle w:val="36"/>
          <w:b w:val="0"/>
          <w:bCs w:val="0"/>
          <w:i w:val="0"/>
          <w:iCs w:val="0"/>
          <w:smallCaps w:val="0"/>
          <w:strike w:val="0"/>
          <w:sz w:val="24"/>
          <w:szCs w:val="24"/>
        </w:rPr>
        <w:t>如卖方没有以书面形式对本</w:t>
      </w:r>
      <w:r>
        <w:rPr>
          <w:rStyle w:val="36"/>
          <w:rFonts w:hint="eastAsia"/>
          <w:b w:val="0"/>
          <w:bCs w:val="0"/>
          <w:i w:val="0"/>
          <w:iCs w:val="0"/>
          <w:smallCaps w:val="0"/>
          <w:strike w:val="0"/>
          <w:sz w:val="24"/>
          <w:szCs w:val="24"/>
        </w:rPr>
        <w:t>询价</w:t>
      </w:r>
      <w:r>
        <w:rPr>
          <w:rStyle w:val="36"/>
          <w:b w:val="0"/>
          <w:bCs w:val="0"/>
          <w:i w:val="0"/>
          <w:iCs w:val="0"/>
          <w:smallCaps w:val="0"/>
          <w:strike w:val="0"/>
          <w:sz w:val="24"/>
          <w:szCs w:val="24"/>
        </w:rPr>
        <w:t>书的所有条文提出异议，那么买方可以认为卖方提供的产品已完全满足本</w:t>
      </w:r>
      <w:r>
        <w:rPr>
          <w:rStyle w:val="36"/>
          <w:rFonts w:hint="eastAsia"/>
          <w:b w:val="0"/>
          <w:bCs w:val="0"/>
          <w:i w:val="0"/>
          <w:iCs w:val="0"/>
          <w:smallCaps w:val="0"/>
          <w:strike w:val="0"/>
          <w:sz w:val="24"/>
          <w:szCs w:val="24"/>
        </w:rPr>
        <w:t>询价</w:t>
      </w:r>
      <w:r>
        <w:rPr>
          <w:rStyle w:val="36"/>
          <w:b w:val="0"/>
          <w:bCs w:val="0"/>
          <w:i w:val="0"/>
          <w:iCs w:val="0"/>
          <w:smallCaps w:val="0"/>
          <w:strike w:val="0"/>
          <w:sz w:val="24"/>
          <w:szCs w:val="24"/>
        </w:rPr>
        <w:t>书的要求。如有异议卖方应在投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书中以“对</w:t>
      </w:r>
      <w:r>
        <w:rPr>
          <w:rStyle w:val="36"/>
          <w:rFonts w:hint="eastAsia"/>
          <w:b w:val="0"/>
          <w:bCs w:val="0"/>
          <w:i w:val="0"/>
          <w:iCs w:val="0"/>
          <w:smallCaps w:val="0"/>
          <w:strike w:val="0"/>
          <w:sz w:val="24"/>
          <w:szCs w:val="24"/>
        </w:rPr>
        <w:t>询价</w:t>
      </w:r>
      <w:r>
        <w:rPr>
          <w:rStyle w:val="36"/>
          <w:b w:val="0"/>
          <w:bCs w:val="0"/>
          <w:i w:val="0"/>
          <w:iCs w:val="0"/>
          <w:smallCaps w:val="0"/>
          <w:strike w:val="0"/>
          <w:sz w:val="24"/>
          <w:szCs w:val="24"/>
        </w:rPr>
        <w:t>书的意见和对</w:t>
      </w:r>
      <w:r>
        <w:rPr>
          <w:rStyle w:val="36"/>
          <w:rFonts w:hint="eastAsia"/>
          <w:b w:val="0"/>
          <w:bCs w:val="0"/>
          <w:i w:val="0"/>
          <w:iCs w:val="0"/>
          <w:smallCaps w:val="0"/>
          <w:strike w:val="0"/>
          <w:sz w:val="24"/>
          <w:szCs w:val="24"/>
        </w:rPr>
        <w:t>询价</w:t>
      </w:r>
      <w:r>
        <w:rPr>
          <w:rStyle w:val="36"/>
          <w:b w:val="0"/>
          <w:bCs w:val="0"/>
          <w:i w:val="0"/>
          <w:iCs w:val="0"/>
          <w:smallCaps w:val="0"/>
          <w:strike w:val="0"/>
          <w:sz w:val="24"/>
          <w:szCs w:val="24"/>
        </w:rPr>
        <w:t>书的差异</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题的专门章节中加以详细叙述。投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书要求采用中文书写，计量单位采用国际单位制。买方拥有对本</w:t>
      </w:r>
      <w:r>
        <w:rPr>
          <w:rStyle w:val="36"/>
          <w:rFonts w:hint="eastAsia"/>
          <w:b w:val="0"/>
          <w:bCs w:val="0"/>
          <w:i w:val="0"/>
          <w:iCs w:val="0"/>
          <w:smallCaps w:val="0"/>
          <w:strike w:val="0"/>
          <w:sz w:val="24"/>
          <w:szCs w:val="24"/>
        </w:rPr>
        <w:t>询价</w:t>
      </w:r>
      <w:r>
        <w:rPr>
          <w:rStyle w:val="36"/>
          <w:b w:val="0"/>
          <w:bCs w:val="0"/>
          <w:i w:val="0"/>
          <w:iCs w:val="0"/>
          <w:smallCaps w:val="0"/>
          <w:strike w:val="0"/>
          <w:sz w:val="24"/>
          <w:szCs w:val="24"/>
        </w:rPr>
        <w:t>书的解释权，卖方如对本</w:t>
      </w:r>
      <w:r>
        <w:rPr>
          <w:rStyle w:val="36"/>
          <w:rFonts w:hint="eastAsia"/>
          <w:b w:val="0"/>
          <w:bCs w:val="0"/>
          <w:i w:val="0"/>
          <w:iCs w:val="0"/>
          <w:smallCaps w:val="0"/>
          <w:strike w:val="0"/>
          <w:sz w:val="24"/>
          <w:szCs w:val="24"/>
        </w:rPr>
        <w:t>询价</w:t>
      </w:r>
      <w:r>
        <w:rPr>
          <w:rStyle w:val="36"/>
          <w:b w:val="0"/>
          <w:bCs w:val="0"/>
          <w:i w:val="0"/>
          <w:iCs w:val="0"/>
          <w:smallCaps w:val="0"/>
          <w:strike w:val="0"/>
          <w:sz w:val="24"/>
          <w:szCs w:val="24"/>
        </w:rPr>
        <w:t>书内容有疑议的条款均有责任向买方询问，由于理解的偏差所引起的责任由卖方自行承担。卖方需说明保证产品质量的手段和措施。</w:t>
      </w:r>
    </w:p>
    <w:p w14:paraId="34E858F7">
      <w:pPr>
        <w:pStyle w:val="35"/>
        <w:keepNext w:val="0"/>
        <w:keepLines w:val="0"/>
        <w:widowControl w:val="0"/>
        <w:numPr>
          <w:ilvl w:val="0"/>
          <w:numId w:val="0"/>
        </w:numPr>
        <w:shd w:val="clear" w:color="auto" w:fill="auto"/>
        <w:tabs>
          <w:tab w:val="left" w:pos="505"/>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rPr>
        <w:t>1.4</w:t>
      </w:r>
      <w:r>
        <w:rPr>
          <w:rStyle w:val="36"/>
          <w:b w:val="0"/>
          <w:bCs w:val="0"/>
          <w:i w:val="0"/>
          <w:iCs w:val="0"/>
          <w:smallCaps w:val="0"/>
          <w:strike w:val="0"/>
          <w:sz w:val="24"/>
          <w:szCs w:val="24"/>
        </w:rPr>
        <w:t>卖方如对本技术规范书有偏差（无论多少或微小）都必须清楚地以书面方式提交买方，否则买方将认为卖方完全接受和同意本技术规范书的要求：</w:t>
      </w:r>
    </w:p>
    <w:p w14:paraId="58D25116">
      <w:pPr>
        <w:pStyle w:val="35"/>
        <w:keepNext w:val="0"/>
        <w:keepLines w:val="0"/>
        <w:widowControl w:val="0"/>
        <w:numPr>
          <w:ilvl w:val="0"/>
          <w:numId w:val="0"/>
        </w:numPr>
        <w:shd w:val="clear" w:color="auto" w:fill="auto"/>
        <w:tabs>
          <w:tab w:val="left" w:pos="495"/>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rPr>
        <w:t>1.5</w:t>
      </w:r>
      <w:r>
        <w:rPr>
          <w:rStyle w:val="36"/>
          <w:b w:val="0"/>
          <w:bCs w:val="0"/>
          <w:i w:val="0"/>
          <w:iCs w:val="0"/>
          <w:smallCaps w:val="0"/>
          <w:strike w:val="0"/>
          <w:sz w:val="24"/>
          <w:szCs w:val="24"/>
        </w:rPr>
        <w:t>卖方须执行本技术规范书所列</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准。有矛盾时，按较高</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准执行。卖方在设备设计和制造中所涉及的各项规程、规范和</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准必须遵循现行最新版本。</w:t>
      </w:r>
    </w:p>
    <w:p w14:paraId="18FED5B4">
      <w:pPr>
        <w:pStyle w:val="35"/>
        <w:keepNext w:val="0"/>
        <w:keepLines w:val="0"/>
        <w:widowControl w:val="0"/>
        <w:numPr>
          <w:ilvl w:val="0"/>
          <w:numId w:val="0"/>
        </w:numPr>
        <w:shd w:val="clear" w:color="auto" w:fill="auto"/>
        <w:tabs>
          <w:tab w:val="left" w:pos="514"/>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rPr>
        <w:t>1.6</w:t>
      </w:r>
      <w:r>
        <w:rPr>
          <w:rStyle w:val="36"/>
          <w:b w:val="0"/>
          <w:bCs w:val="0"/>
          <w:i w:val="0"/>
          <w:iCs w:val="0"/>
          <w:smallCaps w:val="0"/>
          <w:strike w:val="0"/>
          <w:sz w:val="24"/>
          <w:szCs w:val="24"/>
        </w:rPr>
        <w:t>设备采用的专利涉及到的全部费用均被认为已包含在设备报价中，卖方应保证买方不承担有关设备专利的一切责任。</w:t>
      </w:r>
    </w:p>
    <w:p w14:paraId="5B55F59D">
      <w:pPr>
        <w:pStyle w:val="35"/>
        <w:keepNext w:val="0"/>
        <w:keepLines w:val="0"/>
        <w:widowControl w:val="0"/>
        <w:shd w:val="clear" w:color="auto" w:fill="auto"/>
        <w:bidi w:val="0"/>
        <w:spacing w:before="0" w:after="0" w:line="360" w:lineRule="auto"/>
        <w:ind w:left="0" w:right="0" w:firstLine="0"/>
        <w:jc w:val="both"/>
        <w:rPr>
          <w:sz w:val="24"/>
          <w:szCs w:val="24"/>
        </w:rPr>
      </w:pPr>
      <w:r>
        <w:rPr>
          <w:rStyle w:val="36"/>
          <w:rFonts w:hint="eastAsia"/>
          <w:b/>
          <w:bCs/>
          <w:i w:val="0"/>
          <w:iCs w:val="0"/>
          <w:smallCaps w:val="0"/>
          <w:strike w:val="0"/>
          <w:sz w:val="24"/>
          <w:szCs w:val="24"/>
          <w:lang w:val="en-US" w:eastAsia="zh-CN" w:bidi="en-US"/>
        </w:rPr>
        <w:t>1.7</w:t>
      </w:r>
      <w:r>
        <w:rPr>
          <w:rStyle w:val="36"/>
          <w:b w:val="0"/>
          <w:bCs w:val="0"/>
          <w:i w:val="0"/>
          <w:iCs w:val="0"/>
          <w:smallCaps w:val="0"/>
          <w:strike w:val="0"/>
          <w:sz w:val="24"/>
          <w:szCs w:val="24"/>
        </w:rPr>
        <w:t>卖方应提供高质量的设备。这些设备应是成熟可靠、技术先进的产品，且制造厂必须具备当今国内先进、成熟、可靠的生产技术，拥有制造、调试、维护等方面的专门技术人才和精良的加工设备，有能力为项目建立有效的管理体制，具有良好的业绩,并提供优质的售后服务。 已有相同设备制造、运行两年以上的成功经验，且实践证明产品是成熟可靠的。卖方对设备的加工能力、质量、使用性能、供货的完整性、先进性、可靠性负责，负责设备的安装和调试。</w:t>
      </w:r>
    </w:p>
    <w:p w14:paraId="2A0B88A7">
      <w:pPr>
        <w:pStyle w:val="35"/>
        <w:keepNext w:val="0"/>
        <w:keepLines w:val="0"/>
        <w:widowControl w:val="0"/>
        <w:numPr>
          <w:ilvl w:val="0"/>
          <w:numId w:val="0"/>
        </w:numPr>
        <w:shd w:val="clear" w:color="auto" w:fill="auto"/>
        <w:tabs>
          <w:tab w:val="left" w:pos="500"/>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rPr>
        <w:t>1.8</w:t>
      </w:r>
      <w:r>
        <w:rPr>
          <w:rStyle w:val="36"/>
          <w:b w:val="0"/>
          <w:bCs w:val="0"/>
          <w:i w:val="0"/>
          <w:iCs w:val="0"/>
          <w:smallCaps w:val="0"/>
          <w:strike w:val="0"/>
          <w:sz w:val="24"/>
          <w:szCs w:val="24"/>
        </w:rPr>
        <w:t>本技术规范书所定规范为最低要求，如投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方有更优良、经济的方案，可以超出本技术规范书所规定的条款。</w:t>
      </w:r>
    </w:p>
    <w:p w14:paraId="07515317">
      <w:pPr>
        <w:pStyle w:val="35"/>
        <w:keepNext w:val="0"/>
        <w:keepLines w:val="0"/>
        <w:widowControl w:val="0"/>
        <w:numPr>
          <w:ilvl w:val="0"/>
          <w:numId w:val="0"/>
        </w:numPr>
        <w:shd w:val="clear" w:color="auto" w:fill="auto"/>
        <w:tabs>
          <w:tab w:val="left" w:pos="514"/>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rPr>
        <w:t>1.9</w:t>
      </w:r>
      <w:r>
        <w:rPr>
          <w:rStyle w:val="36"/>
          <w:b w:val="0"/>
          <w:bCs w:val="0"/>
          <w:i w:val="0"/>
          <w:iCs w:val="0"/>
          <w:smallCaps w:val="0"/>
          <w:strike w:val="0"/>
          <w:sz w:val="24"/>
          <w:szCs w:val="24"/>
        </w:rPr>
        <w:t>在签订合同之后，卖方有权提出因规范、</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准和规程发生变化而产生的一些补充要求，具体项目由双方共同商定。</w:t>
      </w:r>
    </w:p>
    <w:p w14:paraId="74E4B7CC">
      <w:pPr>
        <w:pStyle w:val="35"/>
        <w:keepNext w:val="0"/>
        <w:keepLines w:val="0"/>
        <w:widowControl w:val="0"/>
        <w:numPr>
          <w:ilvl w:val="0"/>
          <w:numId w:val="0"/>
        </w:numPr>
        <w:shd w:val="clear" w:color="auto" w:fill="auto"/>
        <w:tabs>
          <w:tab w:val="left" w:pos="620"/>
        </w:tabs>
        <w:bidi w:val="0"/>
        <w:spacing w:before="0" w:after="120" w:line="360" w:lineRule="auto"/>
        <w:ind w:leftChars="0" w:right="0" w:rightChars="0"/>
        <w:jc w:val="both"/>
        <w:rPr>
          <w:rStyle w:val="36"/>
          <w:b w:val="0"/>
          <w:bCs w:val="0"/>
          <w:i w:val="0"/>
          <w:iCs w:val="0"/>
          <w:smallCaps w:val="0"/>
          <w:strike w:val="0"/>
          <w:sz w:val="24"/>
          <w:szCs w:val="24"/>
        </w:rPr>
      </w:pPr>
      <w:r>
        <w:rPr>
          <w:rStyle w:val="36"/>
          <w:rFonts w:hint="eastAsia"/>
          <w:b/>
          <w:bCs/>
          <w:i w:val="0"/>
          <w:iCs w:val="0"/>
          <w:smallCaps w:val="0"/>
          <w:strike w:val="0"/>
          <w:sz w:val="24"/>
          <w:szCs w:val="24"/>
          <w:lang w:val="en-US"/>
        </w:rPr>
        <w:t>1.10</w:t>
      </w:r>
      <w:r>
        <w:rPr>
          <w:rStyle w:val="36"/>
          <w:b w:val="0"/>
          <w:bCs w:val="0"/>
          <w:i w:val="0"/>
          <w:iCs w:val="0"/>
          <w:smallCaps w:val="0"/>
          <w:strike w:val="0"/>
          <w:sz w:val="24"/>
          <w:szCs w:val="24"/>
        </w:rPr>
        <w:t>本技术规范书将为订货合同的附件，与合同正文具有同等效力</w:t>
      </w:r>
    </w:p>
    <w:p w14:paraId="752AB4E5">
      <w:pPr>
        <w:pStyle w:val="35"/>
        <w:keepNext w:val="0"/>
        <w:keepLines w:val="0"/>
        <w:widowControl w:val="0"/>
        <w:shd w:val="clear" w:color="auto" w:fill="auto"/>
        <w:bidi w:val="0"/>
        <w:spacing w:before="0" w:after="140" w:line="360" w:lineRule="auto"/>
        <w:ind w:left="0" w:right="0" w:firstLine="0"/>
        <w:jc w:val="left"/>
        <w:rPr>
          <w:color w:val="0000FF"/>
          <w:sz w:val="24"/>
          <w:szCs w:val="24"/>
        </w:rPr>
      </w:pPr>
      <w:r>
        <w:rPr>
          <w:rStyle w:val="36"/>
          <w:b/>
          <w:bCs/>
          <w:i w:val="0"/>
          <w:iCs w:val="0"/>
          <w:smallCaps w:val="0"/>
          <w:strike w:val="0"/>
          <w:sz w:val="24"/>
          <w:szCs w:val="24"/>
        </w:rPr>
        <w:t>2、设备运行条件</w:t>
      </w:r>
    </w:p>
    <w:p w14:paraId="71BA1377">
      <w:pPr>
        <w:pStyle w:val="35"/>
        <w:keepNext w:val="0"/>
        <w:keepLines w:val="0"/>
        <w:widowControl w:val="0"/>
        <w:shd w:val="clear" w:color="auto" w:fill="auto"/>
        <w:bidi w:val="0"/>
        <w:spacing w:before="0" w:after="0" w:line="360" w:lineRule="auto"/>
        <w:ind w:left="0" w:right="0" w:firstLine="0"/>
        <w:jc w:val="left"/>
        <w:rPr>
          <w:b/>
          <w:bCs/>
          <w:sz w:val="24"/>
          <w:szCs w:val="24"/>
        </w:rPr>
      </w:pPr>
      <w:r>
        <w:rPr>
          <w:rStyle w:val="36"/>
          <w:b/>
          <w:bCs/>
          <w:i w:val="0"/>
          <w:iCs w:val="0"/>
          <w:smallCaps w:val="0"/>
          <w:strike w:val="0"/>
          <w:sz w:val="24"/>
          <w:szCs w:val="24"/>
          <w:lang w:val="en-US" w:eastAsia="en-US" w:bidi="en-US"/>
        </w:rPr>
        <w:t>2.</w:t>
      </w:r>
      <w:r>
        <w:rPr>
          <w:rStyle w:val="36"/>
          <w:rFonts w:hint="eastAsia"/>
          <w:b/>
          <w:bCs/>
          <w:i w:val="0"/>
          <w:iCs w:val="0"/>
          <w:smallCaps w:val="0"/>
          <w:strike w:val="0"/>
          <w:sz w:val="24"/>
          <w:szCs w:val="24"/>
          <w:lang w:val="en-US" w:eastAsia="zh-CN" w:bidi="en-US"/>
        </w:rPr>
        <w:t>1</w:t>
      </w:r>
      <w:r>
        <w:rPr>
          <w:rStyle w:val="36"/>
          <w:b/>
          <w:bCs/>
          <w:i w:val="0"/>
          <w:iCs w:val="0"/>
          <w:smallCaps w:val="0"/>
          <w:strike w:val="0"/>
          <w:sz w:val="24"/>
          <w:szCs w:val="24"/>
        </w:rPr>
        <w:t>安装环境</w:t>
      </w:r>
    </w:p>
    <w:p w14:paraId="77EE309A">
      <w:pPr>
        <w:pStyle w:val="35"/>
        <w:keepNext w:val="0"/>
        <w:keepLines w:val="0"/>
        <w:widowControl w:val="0"/>
        <w:shd w:val="clear" w:color="auto" w:fill="auto"/>
        <w:bidi w:val="0"/>
        <w:spacing w:before="0" w:after="0" w:line="360" w:lineRule="auto"/>
        <w:ind w:left="239" w:leftChars="114" w:right="0" w:firstLine="352" w:firstLineChars="147"/>
        <w:jc w:val="left"/>
        <w:rPr>
          <w:rStyle w:val="36"/>
          <w:b w:val="0"/>
          <w:bCs w:val="0"/>
          <w:i w:val="0"/>
          <w:iCs w:val="0"/>
          <w:smallCaps w:val="0"/>
          <w:strike w:val="0"/>
          <w:sz w:val="24"/>
          <w:szCs w:val="24"/>
        </w:rPr>
      </w:pPr>
      <w:r>
        <w:rPr>
          <w:rStyle w:val="36"/>
          <w:b w:val="0"/>
          <w:bCs w:val="0"/>
          <w:i w:val="0"/>
          <w:iCs w:val="0"/>
          <w:smallCaps w:val="0"/>
          <w:strike w:val="0"/>
          <w:sz w:val="24"/>
          <w:szCs w:val="24"/>
        </w:rPr>
        <w:t>安装地点：湖南省湘澧盐化有限责任公司二期工程小包装食盐仓储配送中心现场 ；</w:t>
      </w:r>
    </w:p>
    <w:p w14:paraId="185057A6">
      <w:pPr>
        <w:pStyle w:val="35"/>
        <w:keepNext w:val="0"/>
        <w:keepLines w:val="0"/>
        <w:widowControl w:val="0"/>
        <w:shd w:val="clear" w:color="auto" w:fill="auto"/>
        <w:bidi w:val="0"/>
        <w:spacing w:before="0" w:after="0" w:line="360" w:lineRule="auto"/>
        <w:ind w:left="0" w:right="0" w:firstLine="520"/>
        <w:jc w:val="left"/>
        <w:rPr>
          <w:rStyle w:val="36"/>
          <w:b w:val="0"/>
          <w:bCs w:val="0"/>
          <w:i w:val="0"/>
          <w:iCs w:val="0"/>
          <w:smallCaps w:val="0"/>
          <w:strike w:val="0"/>
          <w:sz w:val="24"/>
          <w:szCs w:val="24"/>
        </w:rPr>
      </w:pPr>
      <w:r>
        <w:rPr>
          <w:rStyle w:val="36"/>
          <w:b w:val="0"/>
          <w:bCs w:val="0"/>
          <w:i w:val="0"/>
          <w:iCs w:val="0"/>
          <w:smallCaps w:val="0"/>
          <w:strike w:val="0"/>
          <w:sz w:val="24"/>
          <w:szCs w:val="24"/>
        </w:rPr>
        <w:t>安装位置：封闭建筑物内；</w:t>
      </w:r>
    </w:p>
    <w:p w14:paraId="16A99E74">
      <w:pPr>
        <w:pStyle w:val="35"/>
        <w:keepNext w:val="0"/>
        <w:keepLines w:val="0"/>
        <w:widowControl w:val="0"/>
        <w:shd w:val="clear" w:color="auto" w:fill="auto"/>
        <w:bidi w:val="0"/>
        <w:spacing w:before="0" w:after="0" w:line="360" w:lineRule="auto"/>
        <w:ind w:left="0" w:right="0" w:firstLine="520"/>
        <w:jc w:val="left"/>
        <w:rPr>
          <w:rFonts w:ascii="宋体" w:hAnsi="宋体" w:eastAsia="宋体" w:cs="宋体"/>
          <w:b w:val="0"/>
          <w:bCs w:val="0"/>
          <w:color w:val="000000"/>
          <w:sz w:val="28"/>
          <w:szCs w:val="28"/>
        </w:rPr>
      </w:pPr>
      <w:r>
        <w:rPr>
          <w:rStyle w:val="36"/>
          <w:b w:val="0"/>
          <w:bCs w:val="0"/>
          <w:i w:val="0"/>
          <w:iCs w:val="0"/>
          <w:smallCaps w:val="0"/>
          <w:strike w:val="0"/>
          <w:sz w:val="24"/>
          <w:szCs w:val="24"/>
        </w:rPr>
        <w:t>环境温度：≤45ºC</w:t>
      </w:r>
    </w:p>
    <w:p w14:paraId="7AFC480E">
      <w:pPr>
        <w:pStyle w:val="35"/>
        <w:keepNext w:val="0"/>
        <w:keepLines w:val="0"/>
        <w:widowControl w:val="0"/>
        <w:shd w:val="clear" w:color="auto" w:fill="auto"/>
        <w:bidi w:val="0"/>
        <w:spacing w:before="0" w:after="0" w:line="360" w:lineRule="auto"/>
        <w:ind w:left="0" w:right="0" w:firstLine="520"/>
        <w:jc w:val="left"/>
        <w:rPr>
          <w:rStyle w:val="36"/>
          <w:rFonts w:hint="eastAsia"/>
          <w:b w:val="0"/>
          <w:bCs w:val="0"/>
          <w:i w:val="0"/>
          <w:iCs w:val="0"/>
          <w:smallCaps w:val="0"/>
          <w:strike w:val="0"/>
          <w:sz w:val="24"/>
          <w:szCs w:val="24"/>
          <w:lang w:val="en-US"/>
        </w:rPr>
      </w:pPr>
      <w:r>
        <w:rPr>
          <w:rStyle w:val="36"/>
          <w:b w:val="0"/>
          <w:bCs w:val="0"/>
          <w:i w:val="0"/>
          <w:iCs w:val="0"/>
          <w:smallCaps w:val="0"/>
          <w:strike w:val="0"/>
          <w:sz w:val="24"/>
          <w:szCs w:val="24"/>
        </w:rPr>
        <w:t>危险区域：</w:t>
      </w:r>
      <w:r>
        <w:rPr>
          <w:rStyle w:val="36"/>
          <w:rFonts w:hint="eastAsia"/>
          <w:b w:val="0"/>
          <w:bCs w:val="0"/>
          <w:i w:val="0"/>
          <w:iCs w:val="0"/>
          <w:smallCaps w:val="0"/>
          <w:strike w:val="0"/>
          <w:sz w:val="24"/>
          <w:szCs w:val="24"/>
          <w:lang w:val="en-US"/>
        </w:rPr>
        <w:t>无；</w:t>
      </w:r>
    </w:p>
    <w:p w14:paraId="59E2C65D">
      <w:pPr>
        <w:pStyle w:val="35"/>
        <w:keepNext w:val="0"/>
        <w:keepLines w:val="0"/>
        <w:widowControl w:val="0"/>
        <w:shd w:val="clear" w:color="auto" w:fill="auto"/>
        <w:bidi w:val="0"/>
        <w:spacing w:before="0" w:after="0" w:line="360" w:lineRule="auto"/>
        <w:ind w:left="0" w:right="0" w:firstLine="520"/>
        <w:jc w:val="left"/>
        <w:rPr>
          <w:rStyle w:val="36"/>
          <w:b w:val="0"/>
          <w:bCs w:val="0"/>
          <w:i w:val="0"/>
          <w:iCs w:val="0"/>
          <w:smallCaps w:val="0"/>
          <w:strike w:val="0"/>
          <w:sz w:val="24"/>
          <w:szCs w:val="24"/>
          <w:lang w:val="en-US" w:eastAsia="en-US" w:bidi="en-US"/>
        </w:rPr>
      </w:pPr>
      <w:r>
        <w:rPr>
          <w:rStyle w:val="36"/>
          <w:b w:val="0"/>
          <w:bCs w:val="0"/>
          <w:i w:val="0"/>
          <w:iCs w:val="0"/>
          <w:smallCaps w:val="0"/>
          <w:strike w:val="0"/>
          <w:sz w:val="24"/>
          <w:szCs w:val="24"/>
        </w:rPr>
        <w:t>地面照度：大于</w:t>
      </w:r>
      <w:r>
        <w:rPr>
          <w:rStyle w:val="36"/>
          <w:b w:val="0"/>
          <w:bCs w:val="0"/>
          <w:i w:val="0"/>
          <w:iCs w:val="0"/>
          <w:smallCaps w:val="0"/>
          <w:strike w:val="0"/>
          <w:sz w:val="24"/>
          <w:szCs w:val="24"/>
          <w:lang w:val="en-US" w:eastAsia="en-US" w:bidi="en-US"/>
        </w:rPr>
        <w:t>100 lux；</w:t>
      </w:r>
    </w:p>
    <w:p w14:paraId="4BA8A967">
      <w:pPr>
        <w:pStyle w:val="35"/>
        <w:keepNext w:val="0"/>
        <w:keepLines w:val="0"/>
        <w:widowControl w:val="0"/>
        <w:shd w:val="clear" w:color="auto" w:fill="auto"/>
        <w:bidi w:val="0"/>
        <w:spacing w:before="0" w:after="0" w:line="360" w:lineRule="auto"/>
        <w:ind w:left="0" w:right="0" w:firstLine="520"/>
        <w:jc w:val="left"/>
        <w:rPr>
          <w:sz w:val="24"/>
          <w:szCs w:val="24"/>
        </w:rPr>
      </w:pPr>
      <w:r>
        <w:rPr>
          <w:rStyle w:val="36"/>
          <w:b w:val="0"/>
          <w:bCs w:val="0"/>
          <w:i w:val="0"/>
          <w:iCs w:val="0"/>
          <w:smallCaps w:val="0"/>
          <w:strike w:val="0"/>
          <w:sz w:val="24"/>
          <w:szCs w:val="24"/>
        </w:rPr>
        <w:t>腐蚀性：吸湿后有强腐蚀性</w:t>
      </w:r>
      <w:r>
        <w:rPr>
          <w:rStyle w:val="36"/>
          <w:rFonts w:hint="eastAsia"/>
          <w:b w:val="0"/>
          <w:bCs w:val="0"/>
          <w:i w:val="0"/>
          <w:iCs w:val="0"/>
          <w:smallCaps w:val="0"/>
          <w:strike w:val="0"/>
          <w:sz w:val="24"/>
          <w:szCs w:val="24"/>
        </w:rPr>
        <w:t>；</w:t>
      </w:r>
    </w:p>
    <w:p w14:paraId="161C7016">
      <w:pPr>
        <w:pStyle w:val="35"/>
        <w:keepNext w:val="0"/>
        <w:keepLines w:val="0"/>
        <w:widowControl w:val="0"/>
        <w:shd w:val="clear" w:color="auto" w:fill="auto"/>
        <w:bidi w:val="0"/>
        <w:spacing w:before="0" w:after="0" w:line="360" w:lineRule="auto"/>
        <w:ind w:left="0" w:right="0" w:firstLine="0"/>
        <w:jc w:val="left"/>
        <w:rPr>
          <w:b/>
          <w:bCs/>
          <w:sz w:val="24"/>
          <w:szCs w:val="24"/>
        </w:rPr>
      </w:pPr>
      <w:r>
        <w:rPr>
          <w:rStyle w:val="36"/>
          <w:b/>
          <w:bCs/>
          <w:i w:val="0"/>
          <w:iCs w:val="0"/>
          <w:smallCaps w:val="0"/>
          <w:strike w:val="0"/>
          <w:sz w:val="24"/>
          <w:szCs w:val="24"/>
          <w:lang w:val="en-US" w:eastAsia="en-US" w:bidi="en-US"/>
        </w:rPr>
        <w:t>2.</w:t>
      </w:r>
      <w:r>
        <w:rPr>
          <w:rStyle w:val="36"/>
          <w:rFonts w:hint="eastAsia"/>
          <w:b/>
          <w:bCs/>
          <w:i w:val="0"/>
          <w:iCs w:val="0"/>
          <w:smallCaps w:val="0"/>
          <w:strike w:val="0"/>
          <w:sz w:val="24"/>
          <w:szCs w:val="24"/>
          <w:lang w:val="en-US" w:eastAsia="zh-CN" w:bidi="en-US"/>
        </w:rPr>
        <w:t>2</w:t>
      </w:r>
      <w:r>
        <w:rPr>
          <w:rStyle w:val="36"/>
          <w:b/>
          <w:bCs/>
          <w:i w:val="0"/>
          <w:iCs w:val="0"/>
          <w:smallCaps w:val="0"/>
          <w:strike w:val="0"/>
          <w:sz w:val="24"/>
          <w:szCs w:val="24"/>
        </w:rPr>
        <w:t>电力设施</w:t>
      </w:r>
    </w:p>
    <w:p w14:paraId="45AA91FB">
      <w:pPr>
        <w:pStyle w:val="35"/>
        <w:keepNext w:val="0"/>
        <w:keepLines w:val="0"/>
        <w:widowControl w:val="0"/>
        <w:shd w:val="clear" w:color="auto" w:fill="auto"/>
        <w:bidi w:val="0"/>
        <w:spacing w:before="0" w:after="0" w:line="360" w:lineRule="auto"/>
        <w:ind w:left="0" w:right="0" w:firstLine="520"/>
        <w:jc w:val="left"/>
        <w:rPr>
          <w:rStyle w:val="36"/>
          <w:b w:val="0"/>
          <w:bCs w:val="0"/>
          <w:i w:val="0"/>
          <w:iCs w:val="0"/>
          <w:smallCaps w:val="0"/>
          <w:strike w:val="0"/>
          <w:sz w:val="24"/>
          <w:szCs w:val="24"/>
        </w:rPr>
      </w:pPr>
      <w:r>
        <w:rPr>
          <w:rStyle w:val="36"/>
          <w:b w:val="0"/>
          <w:bCs w:val="0"/>
          <w:i w:val="0"/>
          <w:iCs w:val="0"/>
          <w:smallCaps w:val="0"/>
          <w:strike w:val="0"/>
          <w:sz w:val="24"/>
          <w:szCs w:val="24"/>
        </w:rPr>
        <w:t>动力电源：</w:t>
      </w:r>
      <w:r>
        <w:rPr>
          <w:rStyle w:val="36"/>
          <w:b w:val="0"/>
          <w:bCs w:val="0"/>
          <w:i w:val="0"/>
          <w:iCs w:val="0"/>
          <w:smallCaps w:val="0"/>
          <w:strike w:val="0"/>
          <w:sz w:val="24"/>
          <w:szCs w:val="24"/>
          <w:lang w:val="en-US" w:eastAsia="en-US" w:bidi="en-US"/>
        </w:rPr>
        <w:t>AC 220V/380V, 50Hz,</w:t>
      </w:r>
      <w:r>
        <w:rPr>
          <w:rStyle w:val="36"/>
          <w:b w:val="0"/>
          <w:bCs w:val="0"/>
          <w:i w:val="0"/>
          <w:iCs w:val="0"/>
          <w:smallCaps w:val="0"/>
          <w:strike w:val="0"/>
          <w:sz w:val="24"/>
          <w:szCs w:val="24"/>
        </w:rPr>
        <w:t>三相五线制；</w:t>
      </w:r>
    </w:p>
    <w:p w14:paraId="276E5985">
      <w:pPr>
        <w:pStyle w:val="35"/>
        <w:keepNext w:val="0"/>
        <w:keepLines w:val="0"/>
        <w:widowControl w:val="0"/>
        <w:shd w:val="clear" w:color="auto" w:fill="auto"/>
        <w:bidi w:val="0"/>
        <w:spacing w:before="0" w:after="0" w:line="360" w:lineRule="auto"/>
        <w:ind w:left="0" w:right="0" w:firstLine="520"/>
        <w:jc w:val="left"/>
        <w:rPr>
          <w:sz w:val="24"/>
          <w:szCs w:val="24"/>
        </w:rPr>
      </w:pPr>
      <w:r>
        <w:rPr>
          <w:rStyle w:val="36"/>
          <w:b w:val="0"/>
          <w:bCs w:val="0"/>
          <w:i w:val="0"/>
          <w:iCs w:val="0"/>
          <w:smallCaps w:val="0"/>
          <w:strike w:val="0"/>
          <w:sz w:val="24"/>
          <w:szCs w:val="24"/>
        </w:rPr>
        <w:t>电压波动：±</w:t>
      </w:r>
      <w:r>
        <w:rPr>
          <w:rStyle w:val="36"/>
          <w:b w:val="0"/>
          <w:bCs w:val="0"/>
          <w:i w:val="0"/>
          <w:iCs w:val="0"/>
          <w:smallCaps w:val="0"/>
          <w:strike w:val="0"/>
          <w:sz w:val="24"/>
          <w:szCs w:val="24"/>
          <w:lang w:val="en-US" w:eastAsia="en-US" w:bidi="en-US"/>
        </w:rPr>
        <w:t>5%</w:t>
      </w:r>
    </w:p>
    <w:p w14:paraId="66BF0058">
      <w:pPr>
        <w:pStyle w:val="35"/>
        <w:keepNext w:val="0"/>
        <w:keepLines w:val="0"/>
        <w:widowControl w:val="0"/>
        <w:shd w:val="clear" w:color="auto" w:fill="auto"/>
        <w:bidi w:val="0"/>
        <w:spacing w:before="0" w:after="0" w:line="360" w:lineRule="auto"/>
        <w:ind w:left="0" w:right="0" w:firstLine="520"/>
        <w:jc w:val="left"/>
        <w:rPr>
          <w:rFonts w:hint="eastAsia" w:eastAsia="宋体"/>
          <w:sz w:val="24"/>
          <w:szCs w:val="24"/>
          <w:lang w:val="en-US" w:eastAsia="zh-CN"/>
        </w:rPr>
      </w:pPr>
      <w:r>
        <w:rPr>
          <w:rStyle w:val="36"/>
          <w:b w:val="0"/>
          <w:bCs w:val="0"/>
          <w:i w:val="0"/>
          <w:iCs w:val="0"/>
          <w:smallCaps w:val="0"/>
          <w:strike w:val="0"/>
          <w:sz w:val="24"/>
          <w:szCs w:val="24"/>
        </w:rPr>
        <w:t>频率波动：±1%；接地电阻：</w:t>
      </w:r>
      <w:r>
        <w:rPr>
          <w:rStyle w:val="36"/>
          <w:rFonts w:hint="eastAsia"/>
          <w:b w:val="0"/>
          <w:bCs w:val="0"/>
          <w:i w:val="0"/>
          <w:iCs w:val="0"/>
          <w:smallCaps w:val="0"/>
          <w:strike w:val="0"/>
          <w:sz w:val="24"/>
          <w:szCs w:val="24"/>
          <w:lang w:val="en-US"/>
        </w:rPr>
        <w:t>＜</w:t>
      </w:r>
      <w:r>
        <w:rPr>
          <w:rStyle w:val="36"/>
          <w:b w:val="0"/>
          <w:bCs w:val="0"/>
          <w:i w:val="0"/>
          <w:iCs w:val="0"/>
          <w:smallCaps w:val="0"/>
          <w:strike w:val="0"/>
          <w:sz w:val="24"/>
          <w:szCs w:val="24"/>
          <w:lang w:val="en-US" w:eastAsia="en-US" w:bidi="en-US"/>
        </w:rPr>
        <w:t>4</w:t>
      </w:r>
      <w:r>
        <w:rPr>
          <w:rStyle w:val="36"/>
          <w:rFonts w:hint="eastAsia"/>
          <w:b w:val="0"/>
          <w:bCs w:val="0"/>
          <w:i w:val="0"/>
          <w:iCs w:val="0"/>
          <w:smallCaps w:val="0"/>
          <w:strike w:val="0"/>
          <w:sz w:val="24"/>
          <w:szCs w:val="24"/>
          <w:lang w:val="en-US" w:eastAsia="zh-CN" w:bidi="en-US"/>
        </w:rPr>
        <w:t>Ω</w:t>
      </w:r>
    </w:p>
    <w:p w14:paraId="27C9705A">
      <w:pPr>
        <w:pStyle w:val="35"/>
        <w:keepNext w:val="0"/>
        <w:keepLines w:val="0"/>
        <w:widowControl w:val="0"/>
        <w:shd w:val="clear" w:color="auto" w:fill="auto"/>
        <w:bidi w:val="0"/>
        <w:spacing w:before="0" w:after="0" w:line="360" w:lineRule="auto"/>
        <w:ind w:left="0" w:right="0" w:firstLine="0"/>
        <w:jc w:val="both"/>
        <w:rPr>
          <w:b/>
          <w:bCs/>
          <w:sz w:val="24"/>
          <w:szCs w:val="24"/>
        </w:rPr>
      </w:pPr>
      <w:r>
        <w:rPr>
          <w:rStyle w:val="36"/>
          <w:b/>
          <w:bCs/>
          <w:i w:val="0"/>
          <w:iCs w:val="0"/>
          <w:smallCaps w:val="0"/>
          <w:strike w:val="0"/>
          <w:sz w:val="24"/>
          <w:szCs w:val="24"/>
          <w:lang w:val="en-US" w:eastAsia="en-US" w:bidi="en-US"/>
        </w:rPr>
        <w:t>2.</w:t>
      </w:r>
      <w:r>
        <w:rPr>
          <w:rStyle w:val="36"/>
          <w:rFonts w:hint="eastAsia"/>
          <w:b/>
          <w:bCs/>
          <w:i w:val="0"/>
          <w:iCs w:val="0"/>
          <w:smallCaps w:val="0"/>
          <w:strike w:val="0"/>
          <w:sz w:val="24"/>
          <w:szCs w:val="24"/>
          <w:lang w:val="en-US" w:eastAsia="zh-CN" w:bidi="en-US"/>
        </w:rPr>
        <w:t>3</w:t>
      </w:r>
      <w:r>
        <w:rPr>
          <w:rStyle w:val="36"/>
          <w:b/>
          <w:bCs/>
          <w:i w:val="0"/>
          <w:iCs w:val="0"/>
          <w:smallCaps w:val="0"/>
          <w:strike w:val="0"/>
          <w:sz w:val="24"/>
          <w:szCs w:val="24"/>
        </w:rPr>
        <w:t>气源</w:t>
      </w:r>
    </w:p>
    <w:p w14:paraId="482700D0">
      <w:pPr>
        <w:pStyle w:val="35"/>
        <w:keepNext w:val="0"/>
        <w:keepLines w:val="0"/>
        <w:widowControl w:val="0"/>
        <w:shd w:val="clear" w:color="auto" w:fill="auto"/>
        <w:bidi w:val="0"/>
        <w:spacing w:before="0" w:after="0" w:line="360" w:lineRule="auto"/>
        <w:ind w:left="0" w:right="0" w:firstLine="520"/>
        <w:jc w:val="left"/>
        <w:rPr>
          <w:rStyle w:val="36"/>
          <w:b w:val="0"/>
          <w:bCs w:val="0"/>
          <w:i w:val="0"/>
          <w:iCs w:val="0"/>
          <w:smallCaps w:val="0"/>
          <w:strike w:val="0"/>
          <w:sz w:val="24"/>
          <w:szCs w:val="24"/>
        </w:rPr>
      </w:pPr>
      <w:r>
        <w:rPr>
          <w:rStyle w:val="36"/>
          <w:b w:val="0"/>
          <w:bCs w:val="0"/>
          <w:i w:val="0"/>
          <w:iCs w:val="0"/>
          <w:smallCaps w:val="0"/>
          <w:strike w:val="0"/>
          <w:sz w:val="24"/>
          <w:szCs w:val="24"/>
        </w:rPr>
        <w:t>供给压力：</w:t>
      </w:r>
      <w:r>
        <w:rPr>
          <w:rStyle w:val="36"/>
          <w:b w:val="0"/>
          <w:bCs w:val="0"/>
          <w:i w:val="0"/>
          <w:iCs w:val="0"/>
          <w:smallCaps w:val="0"/>
          <w:strike w:val="0"/>
          <w:sz w:val="24"/>
          <w:szCs w:val="24"/>
          <w:lang w:val="en-US" w:eastAsia="en-US" w:bidi="en-US"/>
        </w:rPr>
        <w:t>0.5MPa</w:t>
      </w:r>
      <w:r>
        <w:rPr>
          <w:rStyle w:val="36"/>
          <w:rFonts w:hint="eastAsia" w:ascii="宋体" w:hAnsi="宋体" w:eastAsia="宋体" w:cs="宋体"/>
          <w:b w:val="0"/>
          <w:bCs w:val="0"/>
          <w:i w:val="0"/>
          <w:iCs w:val="0"/>
          <w:smallCaps w:val="0"/>
          <w:strike w:val="0"/>
          <w:sz w:val="24"/>
          <w:szCs w:val="24"/>
          <w:lang w:val="en-US" w:eastAsia="en-US" w:bidi="en-US"/>
        </w:rPr>
        <w:t>～</w:t>
      </w:r>
      <w:r>
        <w:rPr>
          <w:rStyle w:val="36"/>
          <w:b w:val="0"/>
          <w:bCs w:val="0"/>
          <w:i w:val="0"/>
          <w:iCs w:val="0"/>
          <w:smallCaps w:val="0"/>
          <w:strike w:val="0"/>
          <w:sz w:val="24"/>
          <w:szCs w:val="24"/>
          <w:lang w:val="en-US" w:eastAsia="en-US" w:bidi="en-US"/>
        </w:rPr>
        <w:t>0.6MPa；</w:t>
      </w:r>
      <w:r>
        <w:rPr>
          <w:rStyle w:val="36"/>
          <w:b w:val="0"/>
          <w:bCs w:val="0"/>
          <w:i w:val="0"/>
          <w:iCs w:val="0"/>
          <w:smallCaps w:val="0"/>
          <w:strike w:val="0"/>
          <w:sz w:val="24"/>
          <w:szCs w:val="24"/>
        </w:rPr>
        <w:t>供给温度：环境温度；</w:t>
      </w:r>
    </w:p>
    <w:p w14:paraId="6B8F6B49">
      <w:pPr>
        <w:pStyle w:val="35"/>
        <w:keepNext w:val="0"/>
        <w:keepLines w:val="0"/>
        <w:widowControl w:val="0"/>
        <w:shd w:val="clear" w:color="auto" w:fill="auto"/>
        <w:bidi w:val="0"/>
        <w:spacing w:before="0" w:after="0" w:line="360" w:lineRule="auto"/>
        <w:ind w:left="0" w:right="0" w:firstLine="520"/>
        <w:jc w:val="left"/>
        <w:rPr>
          <w:sz w:val="24"/>
          <w:szCs w:val="24"/>
        </w:rPr>
      </w:pPr>
      <w:r>
        <w:rPr>
          <w:rStyle w:val="36"/>
          <w:b w:val="0"/>
          <w:bCs w:val="0"/>
          <w:i w:val="0"/>
          <w:iCs w:val="0"/>
          <w:smallCaps w:val="0"/>
          <w:strike w:val="0"/>
          <w:sz w:val="24"/>
          <w:szCs w:val="24"/>
        </w:rPr>
        <w:t>过滤精度：颗粒度小于</w:t>
      </w:r>
      <w:r>
        <w:rPr>
          <w:rStyle w:val="36"/>
          <w:b w:val="0"/>
          <w:bCs w:val="0"/>
          <w:i w:val="0"/>
          <w:iCs w:val="0"/>
          <w:smallCaps w:val="0"/>
          <w:strike w:val="0"/>
          <w:sz w:val="24"/>
          <w:szCs w:val="24"/>
          <w:lang w:val="en-US" w:eastAsia="en-US" w:bidi="en-US"/>
        </w:rPr>
        <w:t>5um</w:t>
      </w:r>
    </w:p>
    <w:p w14:paraId="6B83D32D">
      <w:pPr>
        <w:pStyle w:val="35"/>
        <w:keepNext w:val="0"/>
        <w:keepLines w:val="0"/>
        <w:widowControl w:val="0"/>
        <w:shd w:val="clear" w:color="auto" w:fill="auto"/>
        <w:bidi w:val="0"/>
        <w:spacing w:before="0" w:after="220" w:line="240" w:lineRule="auto"/>
        <w:ind w:right="0"/>
        <w:jc w:val="left"/>
        <w:rPr>
          <w:b/>
          <w:bCs/>
          <w:sz w:val="24"/>
          <w:szCs w:val="24"/>
        </w:rPr>
      </w:pPr>
      <w:r>
        <w:rPr>
          <w:rStyle w:val="36"/>
          <w:b/>
          <w:bCs/>
          <w:i w:val="0"/>
          <w:iCs w:val="0"/>
          <w:smallCaps w:val="0"/>
          <w:strike w:val="0"/>
          <w:sz w:val="24"/>
          <w:szCs w:val="24"/>
          <w:lang w:val="en-US" w:eastAsia="en-US" w:bidi="en-US"/>
        </w:rPr>
        <w:t>2.</w:t>
      </w:r>
      <w:r>
        <w:rPr>
          <w:rStyle w:val="36"/>
          <w:rFonts w:hint="eastAsia"/>
          <w:b/>
          <w:bCs/>
          <w:i w:val="0"/>
          <w:iCs w:val="0"/>
          <w:smallCaps w:val="0"/>
          <w:strike w:val="0"/>
          <w:sz w:val="24"/>
          <w:szCs w:val="24"/>
          <w:lang w:val="en-US" w:eastAsia="zh-CN" w:bidi="en-US"/>
        </w:rPr>
        <w:t>4</w:t>
      </w:r>
      <w:r>
        <w:rPr>
          <w:rStyle w:val="36"/>
          <w:b/>
          <w:bCs/>
          <w:i w:val="0"/>
          <w:iCs w:val="0"/>
          <w:smallCaps w:val="0"/>
          <w:strike w:val="0"/>
          <w:sz w:val="24"/>
          <w:szCs w:val="24"/>
        </w:rPr>
        <w:t>物料特性</w:t>
      </w:r>
    </w:p>
    <w:p w14:paraId="66F6E887">
      <w:pPr>
        <w:pStyle w:val="37"/>
        <w:keepNext w:val="0"/>
        <w:keepLines w:val="0"/>
        <w:widowControl w:val="0"/>
        <w:shd w:val="clear" w:color="auto" w:fill="auto"/>
        <w:bidi w:val="0"/>
        <w:spacing w:before="0" w:after="200" w:line="240" w:lineRule="auto"/>
        <w:ind w:left="0" w:right="0" w:firstLine="480" w:firstLineChars="200"/>
        <w:jc w:val="left"/>
        <w:rPr>
          <w:rFonts w:ascii="宋体" w:hAnsi="宋体" w:eastAsia="宋体" w:cs="宋体"/>
          <w:sz w:val="24"/>
          <w:szCs w:val="24"/>
        </w:rPr>
      </w:pPr>
      <w:r>
        <w:rPr>
          <w:rStyle w:val="38"/>
          <w:b w:val="0"/>
          <w:bCs w:val="0"/>
          <w:i w:val="0"/>
          <w:iCs w:val="0"/>
          <w:smallCaps w:val="0"/>
          <w:strike w:val="0"/>
          <w:sz w:val="24"/>
          <w:szCs w:val="24"/>
        </w:rPr>
        <w:t>物料名称：</w:t>
      </w:r>
      <w:r>
        <w:rPr>
          <w:rFonts w:ascii="宋体" w:hAnsi="宋体" w:eastAsia="宋体" w:cs="宋体"/>
          <w:sz w:val="24"/>
          <w:szCs w:val="24"/>
        </w:rPr>
        <w:t>食盐，主要成分为氯化钠，比重为2.16g/cm</w:t>
      </w:r>
      <w:r>
        <w:rPr>
          <w:rFonts w:ascii="宋体" w:hAnsi="宋体" w:eastAsia="宋体" w:cs="宋体"/>
          <w:sz w:val="24"/>
          <w:szCs w:val="24"/>
          <w:vertAlign w:val="superscript"/>
        </w:rPr>
        <w:t>3</w:t>
      </w:r>
      <w:r>
        <w:rPr>
          <w:rFonts w:ascii="宋体" w:hAnsi="宋体" w:eastAsia="宋体" w:cs="宋体"/>
          <w:sz w:val="24"/>
          <w:szCs w:val="24"/>
        </w:rPr>
        <w:t>，堆积比 为1.3克/ cm</w:t>
      </w:r>
      <w:r>
        <w:rPr>
          <w:rFonts w:ascii="宋体" w:hAnsi="宋体" w:eastAsia="宋体" w:cs="宋体"/>
          <w:sz w:val="24"/>
          <w:szCs w:val="24"/>
          <w:vertAlign w:val="superscript"/>
        </w:rPr>
        <w:t>3</w:t>
      </w:r>
      <w:r>
        <w:rPr>
          <w:rFonts w:ascii="宋体" w:hAnsi="宋体" w:eastAsia="宋体" w:cs="宋体"/>
          <w:sz w:val="24"/>
          <w:szCs w:val="24"/>
        </w:rPr>
        <w:t>，白色细小晶体，粒度0.15～0.8mm大于80%,干燥盐流动性较好，在空气中易吸潮，具有腐蚀性。</w:t>
      </w:r>
    </w:p>
    <w:p w14:paraId="6995EDD9">
      <w:pPr>
        <w:pStyle w:val="37"/>
        <w:keepNext w:val="0"/>
        <w:keepLines w:val="0"/>
        <w:widowControl w:val="0"/>
        <w:shd w:val="clear" w:color="auto" w:fill="auto"/>
        <w:bidi w:val="0"/>
        <w:spacing w:before="0" w:after="200" w:line="240" w:lineRule="auto"/>
        <w:ind w:right="0"/>
        <w:jc w:val="left"/>
        <w:rPr>
          <w:rFonts w:ascii="宋体" w:hAnsi="宋体" w:eastAsia="宋体" w:cs="宋体"/>
          <w:sz w:val="24"/>
          <w:szCs w:val="24"/>
        </w:rPr>
      </w:pPr>
      <w:r>
        <w:rPr>
          <w:rFonts w:ascii="宋体" w:hAnsi="宋体" w:eastAsia="宋体" w:cs="宋体"/>
          <w:b/>
          <w:bCs/>
          <w:sz w:val="24"/>
          <w:szCs w:val="24"/>
        </w:rPr>
        <w:t>2.</w:t>
      </w:r>
      <w:r>
        <w:rPr>
          <w:rFonts w:hint="eastAsia" w:cs="宋体"/>
          <w:b/>
          <w:bCs/>
          <w:sz w:val="24"/>
          <w:szCs w:val="24"/>
          <w:lang w:val="en-US" w:eastAsia="zh-CN"/>
        </w:rPr>
        <w:t>5</w:t>
      </w:r>
      <w:r>
        <w:rPr>
          <w:rFonts w:ascii="宋体" w:hAnsi="宋体" w:eastAsia="宋体" w:cs="宋体"/>
          <w:b/>
          <w:bCs/>
          <w:sz w:val="24"/>
          <w:szCs w:val="24"/>
        </w:rPr>
        <w:t>设计参数</w:t>
      </w:r>
      <w:r>
        <w:rPr>
          <w:rFonts w:ascii="宋体" w:hAnsi="宋体" w:eastAsia="宋体" w:cs="宋体"/>
          <w:sz w:val="24"/>
          <w:szCs w:val="24"/>
        </w:rPr>
        <w:t xml:space="preserve"> </w:t>
      </w:r>
    </w:p>
    <w:p w14:paraId="6CFF5B60">
      <w:pPr>
        <w:pStyle w:val="37"/>
        <w:keepNext w:val="0"/>
        <w:keepLines w:val="0"/>
        <w:widowControl w:val="0"/>
        <w:shd w:val="clear" w:color="auto" w:fill="auto"/>
        <w:bidi w:val="0"/>
        <w:spacing w:before="0" w:after="200" w:line="240" w:lineRule="auto"/>
        <w:ind w:right="0" w:firstLine="480" w:firstLineChars="200"/>
        <w:jc w:val="left"/>
        <w:rPr>
          <w:rFonts w:hint="eastAsia" w:cs="宋体"/>
          <w:sz w:val="24"/>
          <w:szCs w:val="24"/>
          <w:lang w:eastAsia="zh-CN"/>
        </w:rPr>
      </w:pPr>
      <w:r>
        <w:rPr>
          <w:rFonts w:ascii="宋体" w:hAnsi="宋体" w:eastAsia="宋体" w:cs="宋体"/>
          <w:sz w:val="24"/>
          <w:szCs w:val="24"/>
        </w:rPr>
        <w:t>包装单元（双秤）称重能力：</w:t>
      </w:r>
      <w:r>
        <w:rPr>
          <w:rFonts w:hint="eastAsia" w:cs="宋体"/>
          <w:sz w:val="24"/>
          <w:szCs w:val="24"/>
          <w:lang w:val="en-US" w:eastAsia="zh-CN"/>
        </w:rPr>
        <w:t>400</w:t>
      </w:r>
      <w:r>
        <w:rPr>
          <w:rFonts w:ascii="宋体" w:hAnsi="宋体" w:eastAsia="宋体" w:cs="宋体"/>
          <w:sz w:val="24"/>
          <w:szCs w:val="24"/>
        </w:rPr>
        <w:t>～</w:t>
      </w:r>
      <w:r>
        <w:rPr>
          <w:rFonts w:hint="eastAsia" w:cs="宋体"/>
          <w:sz w:val="24"/>
          <w:szCs w:val="24"/>
          <w:lang w:val="en-US" w:eastAsia="zh-CN"/>
        </w:rPr>
        <w:t>5</w:t>
      </w:r>
      <w:r>
        <w:rPr>
          <w:rFonts w:ascii="宋体" w:hAnsi="宋体" w:eastAsia="宋体" w:cs="宋体"/>
          <w:sz w:val="24"/>
          <w:szCs w:val="24"/>
        </w:rPr>
        <w:t>00</w:t>
      </w:r>
      <w:r>
        <w:rPr>
          <w:rFonts w:hint="eastAsia" w:cs="宋体"/>
          <w:sz w:val="24"/>
          <w:szCs w:val="24"/>
          <w:lang w:val="en-US" w:eastAsia="zh-CN"/>
        </w:rPr>
        <w:t xml:space="preserve"> bags</w:t>
      </w:r>
      <w:r>
        <w:rPr>
          <w:rFonts w:ascii="宋体" w:hAnsi="宋体" w:eastAsia="宋体" w:cs="宋体"/>
          <w:sz w:val="24"/>
          <w:szCs w:val="24"/>
        </w:rPr>
        <w:t>/h（单线）</w:t>
      </w:r>
      <w:r>
        <w:rPr>
          <w:rFonts w:hint="eastAsia" w:cs="宋体"/>
          <w:sz w:val="24"/>
          <w:szCs w:val="24"/>
          <w:lang w:eastAsia="zh-CN"/>
        </w:rPr>
        <w:t>；</w:t>
      </w:r>
      <w:r>
        <w:rPr>
          <w:rFonts w:ascii="宋体" w:hAnsi="宋体" w:eastAsia="宋体" w:cs="宋体"/>
          <w:sz w:val="24"/>
          <w:szCs w:val="24"/>
        </w:rPr>
        <w:t>称重重量：</w:t>
      </w:r>
      <w:r>
        <w:rPr>
          <w:rFonts w:hint="eastAsia" w:cs="宋体"/>
          <w:sz w:val="24"/>
          <w:szCs w:val="24"/>
          <w:lang w:val="en-US" w:eastAsia="zh-CN"/>
        </w:rPr>
        <w:t>25</w:t>
      </w:r>
      <w:r>
        <w:rPr>
          <w:rFonts w:ascii="宋体" w:hAnsi="宋体" w:eastAsia="宋体" w:cs="宋体"/>
          <w:sz w:val="24"/>
          <w:szCs w:val="24"/>
        </w:rPr>
        <w:t>kg/</w:t>
      </w:r>
      <w:r>
        <w:rPr>
          <w:rFonts w:hint="eastAsia" w:cs="宋体"/>
          <w:sz w:val="24"/>
          <w:szCs w:val="24"/>
          <w:lang w:val="en-US" w:eastAsia="zh-CN"/>
        </w:rPr>
        <w:t>bag</w:t>
      </w:r>
      <w:r>
        <w:rPr>
          <w:rFonts w:hint="eastAsia" w:cs="宋体"/>
          <w:sz w:val="24"/>
          <w:szCs w:val="24"/>
          <w:lang w:eastAsia="zh-CN"/>
        </w:rPr>
        <w:t>；</w:t>
      </w:r>
      <w:r>
        <w:rPr>
          <w:rFonts w:ascii="宋体" w:hAnsi="宋体" w:eastAsia="宋体" w:cs="宋体"/>
          <w:sz w:val="24"/>
          <w:szCs w:val="24"/>
        </w:rPr>
        <w:t>包装能力：</w:t>
      </w:r>
      <w:r>
        <w:rPr>
          <w:rFonts w:hint="eastAsia" w:cs="宋体"/>
          <w:sz w:val="24"/>
          <w:szCs w:val="24"/>
          <w:lang w:val="en-US" w:eastAsia="zh-CN"/>
        </w:rPr>
        <w:t>4</w:t>
      </w:r>
      <w:r>
        <w:rPr>
          <w:rFonts w:ascii="宋体" w:hAnsi="宋体" w:eastAsia="宋体" w:cs="宋体"/>
          <w:sz w:val="24"/>
          <w:szCs w:val="24"/>
        </w:rPr>
        <w:t>00～</w:t>
      </w:r>
      <w:r>
        <w:rPr>
          <w:rFonts w:hint="eastAsia" w:cs="宋体"/>
          <w:sz w:val="24"/>
          <w:szCs w:val="24"/>
          <w:lang w:val="en-US" w:eastAsia="zh-CN"/>
        </w:rPr>
        <w:t>5</w:t>
      </w:r>
      <w:r>
        <w:rPr>
          <w:rFonts w:ascii="宋体" w:hAnsi="宋体" w:eastAsia="宋体" w:cs="宋体"/>
          <w:sz w:val="24"/>
          <w:szCs w:val="24"/>
        </w:rPr>
        <w:t>00</w:t>
      </w:r>
      <w:r>
        <w:rPr>
          <w:rFonts w:hint="eastAsia" w:cs="宋体"/>
          <w:sz w:val="24"/>
          <w:szCs w:val="24"/>
          <w:lang w:val="en-US" w:eastAsia="zh-CN"/>
        </w:rPr>
        <w:t xml:space="preserve"> bags</w:t>
      </w:r>
      <w:r>
        <w:rPr>
          <w:rFonts w:ascii="宋体" w:hAnsi="宋体" w:eastAsia="宋体" w:cs="宋体"/>
          <w:sz w:val="24"/>
          <w:szCs w:val="24"/>
        </w:rPr>
        <w:t>/h（单线）</w:t>
      </w:r>
      <w:r>
        <w:rPr>
          <w:rFonts w:hint="eastAsia" w:cs="宋体"/>
          <w:sz w:val="24"/>
          <w:szCs w:val="24"/>
          <w:lang w:eastAsia="zh-CN"/>
        </w:rPr>
        <w:t>；</w:t>
      </w:r>
      <w:r>
        <w:rPr>
          <w:rFonts w:ascii="宋体" w:hAnsi="宋体" w:eastAsia="宋体" w:cs="宋体"/>
          <w:sz w:val="24"/>
          <w:szCs w:val="24"/>
        </w:rPr>
        <w:t xml:space="preserve"> 称重精度：±0.2％～±</w:t>
      </w:r>
      <w:r>
        <w:rPr>
          <w:rFonts w:hint="eastAsia" w:cs="宋体"/>
          <w:sz w:val="24"/>
          <w:szCs w:val="24"/>
          <w:lang w:val="en-US" w:eastAsia="zh-CN"/>
        </w:rPr>
        <w:t>0.5</w:t>
      </w:r>
      <w:r>
        <w:rPr>
          <w:rFonts w:ascii="宋体" w:hAnsi="宋体" w:eastAsia="宋体" w:cs="宋体"/>
          <w:sz w:val="24"/>
          <w:szCs w:val="24"/>
        </w:rPr>
        <w:t>％</w:t>
      </w:r>
      <w:r>
        <w:rPr>
          <w:rFonts w:hint="eastAsia" w:cs="宋体"/>
          <w:sz w:val="24"/>
          <w:szCs w:val="24"/>
          <w:lang w:eastAsia="zh-CN"/>
        </w:rPr>
        <w:t>；</w:t>
      </w:r>
    </w:p>
    <w:p w14:paraId="4AF5F8CC">
      <w:pPr>
        <w:pStyle w:val="37"/>
        <w:keepNext w:val="0"/>
        <w:keepLines w:val="0"/>
        <w:widowControl w:val="0"/>
        <w:shd w:val="clear" w:color="auto" w:fill="auto"/>
        <w:bidi w:val="0"/>
        <w:spacing w:before="0" w:after="200" w:line="240" w:lineRule="auto"/>
        <w:ind w:right="0" w:firstLine="480" w:firstLineChars="200"/>
        <w:jc w:val="left"/>
        <w:rPr>
          <w:rFonts w:hint="eastAsia" w:cs="宋体"/>
          <w:sz w:val="24"/>
          <w:szCs w:val="24"/>
          <w:lang w:eastAsia="zh-CN"/>
        </w:rPr>
      </w:pPr>
      <w:r>
        <w:rPr>
          <w:rFonts w:ascii="宋体" w:hAnsi="宋体" w:eastAsia="宋体" w:cs="宋体"/>
          <w:sz w:val="24"/>
          <w:szCs w:val="24"/>
        </w:rPr>
        <w:t>包装料袋形式：枕式编织袋</w:t>
      </w:r>
      <w:r>
        <w:rPr>
          <w:rFonts w:hint="eastAsia" w:cs="宋体"/>
          <w:sz w:val="24"/>
          <w:szCs w:val="24"/>
          <w:lang w:eastAsia="zh-CN"/>
        </w:rPr>
        <w:t>（</w:t>
      </w:r>
      <w:r>
        <w:rPr>
          <w:rFonts w:hint="eastAsia" w:cs="宋体"/>
          <w:sz w:val="24"/>
          <w:szCs w:val="24"/>
          <w:lang w:val="en-US" w:eastAsia="zh-CN"/>
        </w:rPr>
        <w:t>或含</w:t>
      </w:r>
      <w:r>
        <w:rPr>
          <w:rFonts w:ascii="宋体" w:hAnsi="宋体" w:eastAsia="宋体" w:cs="宋体"/>
          <w:sz w:val="24"/>
          <w:szCs w:val="24"/>
        </w:rPr>
        <w:t>内衬膜</w:t>
      </w:r>
      <w:r>
        <w:rPr>
          <w:rFonts w:hint="eastAsia" w:cs="宋体"/>
          <w:sz w:val="24"/>
          <w:szCs w:val="24"/>
          <w:lang w:eastAsia="zh-CN"/>
        </w:rPr>
        <w:t>）</w:t>
      </w:r>
      <w:r>
        <w:rPr>
          <w:rFonts w:ascii="宋体" w:hAnsi="宋体" w:eastAsia="宋体" w:cs="宋体"/>
          <w:sz w:val="24"/>
          <w:szCs w:val="24"/>
        </w:rPr>
        <w:t>，内外袋口粘合在一起，内袋平整舒展到袋子底部，袋口区域无褶皱</w:t>
      </w:r>
      <w:r>
        <w:rPr>
          <w:rFonts w:hint="eastAsia" w:cs="宋体"/>
          <w:sz w:val="24"/>
          <w:szCs w:val="24"/>
          <w:lang w:eastAsia="zh-CN"/>
        </w:rPr>
        <w:t>；</w:t>
      </w:r>
    </w:p>
    <w:p w14:paraId="4AD9D4AE">
      <w:pPr>
        <w:pStyle w:val="37"/>
        <w:keepNext w:val="0"/>
        <w:keepLines w:val="0"/>
        <w:widowControl w:val="0"/>
        <w:shd w:val="clear" w:color="auto" w:fill="auto"/>
        <w:bidi w:val="0"/>
        <w:spacing w:before="0" w:after="200" w:line="240" w:lineRule="auto"/>
        <w:ind w:right="0" w:firstLine="480" w:firstLineChars="200"/>
        <w:jc w:val="left"/>
        <w:rPr>
          <w:rStyle w:val="36"/>
          <w:rFonts w:hint="default"/>
          <w:b w:val="0"/>
          <w:bCs w:val="0"/>
          <w:i w:val="0"/>
          <w:iCs w:val="0"/>
          <w:smallCaps w:val="0"/>
          <w:strike w:val="0"/>
          <w:sz w:val="24"/>
          <w:szCs w:val="24"/>
          <w:lang w:val="en-US"/>
        </w:rPr>
      </w:pPr>
      <w:r>
        <w:rPr>
          <w:rFonts w:ascii="宋体" w:hAnsi="宋体" w:eastAsia="宋体" w:cs="宋体"/>
          <w:sz w:val="24"/>
          <w:szCs w:val="24"/>
        </w:rPr>
        <w:t>料袋尺寸：食盐包装袋为塑料编织袋</w:t>
      </w:r>
      <w:r>
        <w:rPr>
          <w:rFonts w:hint="eastAsia" w:cs="宋体"/>
          <w:sz w:val="24"/>
          <w:szCs w:val="24"/>
          <w:lang w:eastAsia="zh-CN"/>
        </w:rPr>
        <w:t>（</w:t>
      </w:r>
      <w:r>
        <w:rPr>
          <w:rFonts w:hint="eastAsia" w:cs="宋体"/>
          <w:sz w:val="24"/>
          <w:szCs w:val="24"/>
          <w:lang w:val="en-US" w:eastAsia="zh-CN"/>
        </w:rPr>
        <w:t>或</w:t>
      </w:r>
      <w:r>
        <w:rPr>
          <w:rFonts w:ascii="宋体" w:hAnsi="宋体" w:eastAsia="宋体" w:cs="宋体"/>
          <w:sz w:val="24"/>
          <w:szCs w:val="24"/>
        </w:rPr>
        <w:t>内塑外编</w:t>
      </w:r>
      <w:r>
        <w:rPr>
          <w:rFonts w:hint="eastAsia" w:cs="宋体"/>
          <w:sz w:val="24"/>
          <w:szCs w:val="24"/>
          <w:lang w:eastAsia="zh-CN"/>
        </w:rPr>
        <w:t>）</w:t>
      </w:r>
      <w:r>
        <w:rPr>
          <w:rFonts w:ascii="宋体" w:hAnsi="宋体" w:eastAsia="宋体" w:cs="宋体"/>
          <w:sz w:val="24"/>
          <w:szCs w:val="24"/>
        </w:rPr>
        <w:t>，重约5</w:t>
      </w:r>
      <w:r>
        <w:rPr>
          <w:rFonts w:hint="eastAsia" w:cs="宋体"/>
          <w:sz w:val="24"/>
          <w:szCs w:val="24"/>
          <w:lang w:val="en-US" w:eastAsia="zh-CN"/>
        </w:rPr>
        <w:t>0</w:t>
      </w:r>
      <w:r>
        <w:rPr>
          <w:rFonts w:ascii="宋体" w:hAnsi="宋体" w:eastAsia="宋体" w:cs="宋体"/>
          <w:sz w:val="24"/>
          <w:szCs w:val="24"/>
        </w:rPr>
        <w:t>克，空袋尺寸</w:t>
      </w:r>
      <w:r>
        <w:rPr>
          <w:rFonts w:hint="eastAsia" w:cs="宋体"/>
          <w:sz w:val="24"/>
          <w:szCs w:val="24"/>
          <w:lang w:val="en-US" w:eastAsia="zh-CN"/>
        </w:rPr>
        <w:t>约72</w:t>
      </w:r>
      <w:r>
        <w:rPr>
          <w:rFonts w:ascii="宋体" w:hAnsi="宋体" w:eastAsia="宋体" w:cs="宋体"/>
          <w:sz w:val="24"/>
          <w:szCs w:val="24"/>
        </w:rPr>
        <w:t>0x</w:t>
      </w:r>
      <w:r>
        <w:rPr>
          <w:rFonts w:hint="eastAsia" w:cs="宋体"/>
          <w:sz w:val="24"/>
          <w:szCs w:val="24"/>
          <w:lang w:val="en-US" w:eastAsia="zh-CN"/>
        </w:rPr>
        <w:t>4</w:t>
      </w:r>
      <w:r>
        <w:rPr>
          <w:rFonts w:ascii="宋体" w:hAnsi="宋体" w:eastAsia="宋体" w:cs="宋体"/>
          <w:sz w:val="24"/>
          <w:szCs w:val="24"/>
        </w:rPr>
        <w:t>50mm,包装食盐后包装袋尺寸</w:t>
      </w:r>
      <w:r>
        <w:rPr>
          <w:rFonts w:hint="eastAsia" w:cs="宋体"/>
          <w:sz w:val="24"/>
          <w:szCs w:val="24"/>
          <w:lang w:val="en-US" w:eastAsia="zh-CN"/>
        </w:rPr>
        <w:t>约5</w:t>
      </w:r>
      <w:r>
        <w:rPr>
          <w:rFonts w:ascii="宋体" w:hAnsi="宋体" w:eastAsia="宋体" w:cs="宋体"/>
          <w:sz w:val="24"/>
          <w:szCs w:val="24"/>
        </w:rPr>
        <w:t>50x4</w:t>
      </w:r>
      <w:r>
        <w:rPr>
          <w:rFonts w:hint="eastAsia" w:cs="宋体"/>
          <w:sz w:val="24"/>
          <w:szCs w:val="24"/>
          <w:lang w:val="en-US" w:eastAsia="zh-CN"/>
        </w:rPr>
        <w:t>0</w:t>
      </w:r>
      <w:r>
        <w:rPr>
          <w:rFonts w:ascii="宋体" w:hAnsi="宋体" w:eastAsia="宋体" w:cs="宋体"/>
          <w:sz w:val="24"/>
          <w:szCs w:val="24"/>
        </w:rPr>
        <w:t xml:space="preserve">0mm </w:t>
      </w:r>
      <w:r>
        <w:rPr>
          <w:rFonts w:hint="eastAsia" w:cs="宋体"/>
          <w:sz w:val="24"/>
          <w:szCs w:val="24"/>
          <w:lang w:val="en-US" w:eastAsia="zh-CN"/>
        </w:rPr>
        <w:t>,</w:t>
      </w:r>
      <w:r>
        <w:rPr>
          <w:rFonts w:ascii="宋体" w:hAnsi="宋体" w:eastAsia="宋体" w:cs="宋体"/>
          <w:sz w:val="24"/>
          <w:szCs w:val="24"/>
        </w:rPr>
        <w:t>料袋制造</w:t>
      </w:r>
      <w:r>
        <w:rPr>
          <w:rFonts w:hint="eastAsia" w:cs="宋体"/>
          <w:sz w:val="24"/>
          <w:szCs w:val="24"/>
          <w:lang w:eastAsia="zh-CN"/>
        </w:rPr>
        <w:t>价</w:t>
      </w:r>
      <w:r>
        <w:rPr>
          <w:rFonts w:ascii="宋体" w:hAnsi="宋体" w:eastAsia="宋体" w:cs="宋体"/>
          <w:sz w:val="24"/>
          <w:szCs w:val="24"/>
        </w:rPr>
        <w:t>准：符合GB/T8946-2013</w:t>
      </w:r>
    </w:p>
    <w:p w14:paraId="255AA00D">
      <w:pPr>
        <w:spacing w:line="1" w:lineRule="exact"/>
        <w:rPr>
          <w:sz w:val="24"/>
          <w:szCs w:val="24"/>
        </w:rPr>
      </w:pPr>
      <w:r>
        <w:rPr>
          <w:rStyle w:val="36"/>
          <w:b w:val="0"/>
          <w:bCs w:val="0"/>
          <w:i w:val="0"/>
          <w:iCs w:val="0"/>
          <w:smallCaps w:val="0"/>
          <w:strike w:val="0"/>
          <w:sz w:val="24"/>
          <w:szCs w:val="24"/>
        </w:rPr>
        <w:t>3、设计制准</w:t>
      </w:r>
    </w:p>
    <w:p w14:paraId="5429E11F">
      <w:pPr>
        <w:tabs>
          <w:tab w:val="left" w:pos="1560"/>
        </w:tabs>
        <w:snapToGrid w:val="0"/>
        <w:spacing w:line="360" w:lineRule="auto"/>
        <w:rPr>
          <w:rStyle w:val="36"/>
          <w:b/>
          <w:bCs/>
          <w:i w:val="0"/>
          <w:iCs w:val="0"/>
          <w:smallCaps w:val="0"/>
          <w:strike w:val="0"/>
          <w:kern w:val="2"/>
          <w:sz w:val="24"/>
          <w:szCs w:val="24"/>
        </w:rPr>
      </w:pPr>
      <w:r>
        <w:rPr>
          <w:rStyle w:val="36"/>
          <w:rFonts w:hint="eastAsia"/>
          <w:b/>
          <w:bCs/>
          <w:i w:val="0"/>
          <w:iCs w:val="0"/>
          <w:smallCaps w:val="0"/>
          <w:strike w:val="0"/>
          <w:kern w:val="2"/>
          <w:sz w:val="24"/>
          <w:szCs w:val="24"/>
        </w:rPr>
        <w:t>3.包装工艺流程</w:t>
      </w:r>
    </w:p>
    <w:p w14:paraId="17968CF8">
      <w:pPr>
        <w:spacing w:line="360" w:lineRule="auto"/>
        <w:ind w:firstLine="420"/>
        <w:rPr>
          <w:rFonts w:ascii="宋体" w:hAnsi="宋体" w:cs="宋体"/>
          <w:color w:val="000000"/>
          <w:szCs w:val="24"/>
        </w:rPr>
      </w:pPr>
      <w:r>
        <w:rPr>
          <w:rFonts w:hint="eastAsia" w:ascii="宋体" w:hAnsi="宋体" w:cs="宋体"/>
          <w:color w:val="000000"/>
          <w:szCs w:val="24"/>
        </w:rPr>
        <w:t>自动称量---机器套袋---填充物料---除尘（预留口）---抱袋输送---缝包---重选金检---</w:t>
      </w:r>
      <w:r>
        <w:rPr>
          <w:rFonts w:hint="eastAsia" w:ascii="宋体" w:hAnsi="宋体" w:cs="宋体"/>
          <w:color w:val="000000"/>
          <w:szCs w:val="24"/>
          <w:lang w:val="en-US" w:eastAsia="zh-CN"/>
        </w:rPr>
        <w:t>喷码打印---</w:t>
      </w:r>
      <w:r>
        <w:rPr>
          <w:rFonts w:hint="eastAsia" w:ascii="宋体" w:hAnsi="宋体" w:cs="宋体"/>
          <w:color w:val="000000"/>
          <w:szCs w:val="24"/>
        </w:rPr>
        <w:t xml:space="preserve">过渡输送-----整形---爬坡定位---码垛系统平稳对接 </w:t>
      </w:r>
      <w:r>
        <w:rPr>
          <w:rFonts w:ascii="宋体" w:hAnsi="宋体" w:cs="宋体"/>
          <w:color w:val="000000"/>
          <w:szCs w:val="24"/>
        </w:rPr>
        <w:t>平面布局图如下：</w:t>
      </w:r>
    </w:p>
    <w:p w14:paraId="6CCACAA0">
      <w:pPr>
        <w:pStyle w:val="35"/>
        <w:keepNext w:val="0"/>
        <w:keepLines w:val="0"/>
        <w:widowControl w:val="0"/>
        <w:shd w:val="clear" w:color="auto" w:fill="auto"/>
        <w:bidi w:val="0"/>
        <w:spacing w:before="0" w:after="140" w:line="360" w:lineRule="auto"/>
        <w:ind w:left="0" w:right="0" w:firstLine="0"/>
        <w:jc w:val="left"/>
      </w:pPr>
      <w:r>
        <w:drawing>
          <wp:inline distT="0" distB="0" distL="114300" distR="114300">
            <wp:extent cx="5588000" cy="2284095"/>
            <wp:effectExtent l="0" t="0" r="12700"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588000" cy="2284095"/>
                    </a:xfrm>
                    <a:prstGeom prst="rect">
                      <a:avLst/>
                    </a:prstGeom>
                  </pic:spPr>
                </pic:pic>
              </a:graphicData>
            </a:graphic>
          </wp:inline>
        </w:drawing>
      </w:r>
    </w:p>
    <w:p w14:paraId="189E9B3E">
      <w:pPr>
        <w:numPr>
          <w:ilvl w:val="0"/>
          <w:numId w:val="0"/>
        </w:numPr>
        <w:ind w:firstLine="480" w:firstLineChars="200"/>
        <w:rPr>
          <w:rFonts w:hint="eastAsia" w:ascii="宋体" w:hAnsi="宋体" w:eastAsia="宋体" w:cs="宋体"/>
          <w:sz w:val="24"/>
          <w:szCs w:val="24"/>
        </w:rPr>
      </w:pPr>
      <w:r>
        <w:rPr>
          <w:rFonts w:hint="eastAsia" w:ascii="宋体" w:hAnsi="宋体" w:eastAsia="宋体" w:cs="宋体"/>
          <w:b w:val="0"/>
          <w:bCs w:val="0"/>
          <w:color w:val="000000"/>
          <w:kern w:val="2"/>
          <w:sz w:val="24"/>
          <w:szCs w:val="24"/>
          <w:u w:val="none"/>
          <w:lang w:val="en-US" w:eastAsia="zh-CN" w:bidi="zh-CN"/>
        </w:rPr>
        <w:t>在</w:t>
      </w:r>
      <w:r>
        <w:rPr>
          <w:rFonts w:hint="eastAsia" w:ascii="宋体" w:hAnsi="宋体" w:eastAsia="宋体" w:cs="宋体"/>
          <w:b w:val="0"/>
          <w:bCs w:val="0"/>
          <w:color w:val="000000"/>
          <w:kern w:val="2"/>
          <w:sz w:val="24"/>
          <w:szCs w:val="24"/>
          <w:u w:val="none"/>
          <w:lang w:val="zh-CN" w:eastAsia="zh-CN" w:bidi="zh-CN"/>
        </w:rPr>
        <w:t>二期</w:t>
      </w:r>
      <w:r>
        <w:rPr>
          <w:rFonts w:hint="eastAsia" w:ascii="宋体" w:hAnsi="宋体" w:cs="宋体"/>
          <w:b w:val="0"/>
          <w:bCs w:val="0"/>
          <w:color w:val="000000"/>
          <w:kern w:val="2"/>
          <w:sz w:val="24"/>
          <w:szCs w:val="24"/>
          <w:u w:val="none"/>
          <w:lang w:val="en-US" w:eastAsia="zh-CN" w:bidi="zh-CN"/>
        </w:rPr>
        <w:t>包装楼</w:t>
      </w:r>
      <w:r>
        <w:rPr>
          <w:rFonts w:hint="eastAsia" w:ascii="宋体" w:hAnsi="宋体" w:eastAsia="宋体" w:cs="宋体"/>
          <w:b w:val="0"/>
          <w:bCs w:val="0"/>
          <w:color w:val="000000"/>
          <w:kern w:val="2"/>
          <w:sz w:val="24"/>
          <w:szCs w:val="24"/>
          <w:u w:val="none"/>
          <w:lang w:val="en-US" w:eastAsia="zh-CN" w:bidi="zh-CN"/>
        </w:rPr>
        <w:t>12米层（即四楼）添加混合之后，输料皮带至多品种盐料仓，在输盐皮带上加装刮盐平台和自动下盐刮子，经隔离筛进盐至现有储料仓；</w:t>
      </w:r>
      <w:r>
        <w:rPr>
          <w:rFonts w:hint="eastAsia" w:ascii="宋体" w:hAnsi="宋体" w:eastAsia="宋体" w:cs="宋体"/>
          <w:b w:val="0"/>
          <w:bCs w:val="0"/>
          <w:color w:val="000000"/>
          <w:sz w:val="24"/>
          <w:szCs w:val="24"/>
        </w:rPr>
        <w:t>在</w:t>
      </w:r>
      <w:r>
        <w:rPr>
          <w:rFonts w:hint="eastAsia" w:ascii="宋体" w:hAnsi="宋体" w:eastAsia="宋体" w:cs="宋体"/>
          <w:b w:val="0"/>
          <w:bCs w:val="0"/>
          <w:color w:val="000000"/>
          <w:sz w:val="24"/>
          <w:szCs w:val="24"/>
          <w:lang w:val="en-US" w:eastAsia="zh-CN"/>
        </w:rPr>
        <w:t>7.5</w:t>
      </w:r>
      <w:r>
        <w:rPr>
          <w:rFonts w:hint="eastAsia" w:ascii="宋体" w:hAnsi="宋体" w:eastAsia="宋体" w:cs="宋体"/>
          <w:b w:val="0"/>
          <w:bCs w:val="0"/>
          <w:color w:val="000000"/>
          <w:sz w:val="24"/>
          <w:szCs w:val="24"/>
        </w:rPr>
        <w:t>米层楼面料斗正下方，安装双秤称料斗。双秤称料斗按南北方向布置，用过渡料斗穿过7.5米层楼面联接到3.5米层楼面的自动装袋机，用人工将食盐包装编织袋上到袋库位。启动包装系统后，实现食盐从料斗到自动称重、自动上袋、自动包装、自动折边缝口、自动倒袋、 自动检重、自动剔重、金属检测，金检剔除、自动喷码、整包输送、整形、</w:t>
      </w:r>
      <w:r>
        <w:rPr>
          <w:rFonts w:hint="eastAsia" w:ascii="宋体" w:hAnsi="宋体" w:eastAsia="宋体" w:cs="宋体"/>
          <w:b w:val="0"/>
          <w:bCs w:val="0"/>
          <w:color w:val="000000"/>
          <w:sz w:val="24"/>
          <w:szCs w:val="24"/>
          <w:lang w:val="en-US" w:eastAsia="zh-CN"/>
        </w:rPr>
        <w:t>定位</w:t>
      </w:r>
      <w:r>
        <w:rPr>
          <w:rFonts w:hint="eastAsia" w:ascii="宋体" w:hAnsi="宋体" w:eastAsia="宋体" w:cs="宋体"/>
          <w:b w:val="0"/>
          <w:bCs w:val="0"/>
          <w:color w:val="000000"/>
          <w:sz w:val="24"/>
          <w:szCs w:val="24"/>
        </w:rPr>
        <w:t>到</w:t>
      </w:r>
      <w:r>
        <w:rPr>
          <w:rFonts w:hint="eastAsia" w:ascii="宋体" w:hAnsi="宋体" w:eastAsia="宋体" w:cs="宋体"/>
          <w:b w:val="0"/>
          <w:bCs w:val="0"/>
          <w:color w:val="000000"/>
          <w:sz w:val="24"/>
          <w:szCs w:val="24"/>
          <w:lang w:val="en-US" w:eastAsia="zh-CN"/>
        </w:rPr>
        <w:t>机械手</w:t>
      </w:r>
      <w:r>
        <w:rPr>
          <w:rFonts w:hint="eastAsia" w:ascii="宋体" w:hAnsi="宋体" w:eastAsia="宋体" w:cs="宋体"/>
          <w:b w:val="0"/>
          <w:bCs w:val="0"/>
          <w:color w:val="000000"/>
          <w:sz w:val="24"/>
          <w:szCs w:val="24"/>
        </w:rPr>
        <w:t>自动码垛的生产过程。 在3.5米楼面南北方向布置包装生产设备，从3.5米楼层到负1米地面 码垛采用包装机轴向方向向南穿过墙体后</w:t>
      </w:r>
      <w:r>
        <w:rPr>
          <w:rFonts w:hint="eastAsia" w:ascii="宋体" w:hAnsi="宋体" w:eastAsia="宋体" w:cs="宋体"/>
          <w:b w:val="0"/>
          <w:bCs w:val="0"/>
          <w:color w:val="000000"/>
          <w:sz w:val="24"/>
          <w:szCs w:val="24"/>
          <w:lang w:val="en-US" w:eastAsia="zh-CN"/>
        </w:rPr>
        <w:t>螺旋</w:t>
      </w:r>
      <w:r>
        <w:rPr>
          <w:rFonts w:hint="eastAsia" w:ascii="宋体" w:hAnsi="宋体" w:eastAsia="宋体" w:cs="宋体"/>
          <w:b w:val="0"/>
          <w:bCs w:val="0"/>
          <w:color w:val="000000"/>
          <w:sz w:val="24"/>
          <w:szCs w:val="24"/>
        </w:rPr>
        <w:t>输送，到</w:t>
      </w:r>
      <w:r>
        <w:rPr>
          <w:rFonts w:hint="eastAsia" w:ascii="宋体" w:hAnsi="宋体" w:eastAsia="宋体" w:cs="宋体"/>
          <w:b w:val="0"/>
          <w:bCs w:val="0"/>
          <w:color w:val="000000"/>
          <w:sz w:val="24"/>
          <w:szCs w:val="24"/>
          <w:lang w:val="en-US" w:eastAsia="zh-CN"/>
        </w:rPr>
        <w:t>方辊</w:t>
      </w:r>
      <w:r>
        <w:rPr>
          <w:rFonts w:hint="eastAsia" w:ascii="宋体" w:hAnsi="宋体" w:eastAsia="宋体" w:cs="宋体"/>
          <w:b w:val="0"/>
          <w:bCs w:val="0"/>
          <w:color w:val="000000"/>
          <w:sz w:val="24"/>
          <w:szCs w:val="24"/>
        </w:rPr>
        <w:t>输送线，经整形</w:t>
      </w:r>
      <w:r>
        <w:rPr>
          <w:rFonts w:hint="eastAsia" w:ascii="宋体" w:hAnsi="宋体" w:eastAsia="宋体" w:cs="宋体"/>
          <w:b w:val="0"/>
          <w:bCs w:val="0"/>
          <w:color w:val="000000"/>
          <w:sz w:val="24"/>
          <w:szCs w:val="24"/>
          <w:lang w:val="en-US" w:eastAsia="zh-CN"/>
        </w:rPr>
        <w:t>定位</w:t>
      </w:r>
      <w:r>
        <w:rPr>
          <w:rFonts w:hint="eastAsia" w:ascii="宋体" w:hAnsi="宋体" w:eastAsia="宋体" w:cs="宋体"/>
          <w:b w:val="0"/>
          <w:bCs w:val="0"/>
          <w:color w:val="000000"/>
          <w:sz w:val="24"/>
          <w:szCs w:val="24"/>
        </w:rPr>
        <w:t>后送入</w:t>
      </w:r>
      <w:r>
        <w:rPr>
          <w:rFonts w:hint="eastAsia" w:ascii="宋体" w:hAnsi="宋体" w:eastAsia="宋体" w:cs="宋体"/>
          <w:b w:val="0"/>
          <w:bCs w:val="0"/>
          <w:color w:val="000000"/>
          <w:sz w:val="24"/>
          <w:szCs w:val="24"/>
          <w:lang w:val="en-US" w:eastAsia="zh-CN"/>
        </w:rPr>
        <w:t>机械手</w:t>
      </w:r>
      <w:r>
        <w:rPr>
          <w:rFonts w:hint="eastAsia" w:ascii="宋体" w:hAnsi="宋体" w:eastAsia="宋体" w:cs="宋体"/>
          <w:b w:val="0"/>
          <w:bCs w:val="0"/>
          <w:color w:val="000000"/>
          <w:sz w:val="24"/>
          <w:szCs w:val="24"/>
        </w:rPr>
        <w:t>码垛机生产，完成的垛盘能自动送至叉车位，实现叉车入库搬运。 设备布置： 自动称料斗、自动包装机安装中心位置上下对正。</w:t>
      </w:r>
    </w:p>
    <w:p w14:paraId="5818E13E">
      <w:pPr>
        <w:pStyle w:val="35"/>
        <w:keepNext w:val="0"/>
        <w:keepLines w:val="0"/>
        <w:widowControl w:val="0"/>
        <w:shd w:val="clear" w:color="auto" w:fill="auto"/>
        <w:bidi w:val="0"/>
        <w:spacing w:before="0" w:after="140" w:line="360" w:lineRule="auto"/>
        <w:ind w:left="0" w:right="0" w:firstLine="0"/>
        <w:jc w:val="left"/>
        <w:rPr>
          <w:rStyle w:val="36"/>
          <w:b/>
          <w:bCs/>
          <w:i w:val="0"/>
          <w:iCs w:val="0"/>
          <w:smallCaps w:val="0"/>
          <w:strike w:val="0"/>
          <w:sz w:val="24"/>
          <w:szCs w:val="24"/>
        </w:rPr>
      </w:pPr>
    </w:p>
    <w:p w14:paraId="5EB0693D">
      <w:pPr>
        <w:pStyle w:val="35"/>
        <w:keepNext w:val="0"/>
        <w:keepLines w:val="0"/>
        <w:widowControl w:val="0"/>
        <w:shd w:val="clear" w:color="auto" w:fill="auto"/>
        <w:bidi w:val="0"/>
        <w:spacing w:before="0" w:after="140" w:line="360" w:lineRule="auto"/>
        <w:ind w:left="0" w:right="0" w:firstLine="0"/>
        <w:jc w:val="left"/>
        <w:rPr>
          <w:sz w:val="24"/>
          <w:szCs w:val="24"/>
        </w:rPr>
      </w:pPr>
      <w:r>
        <w:rPr>
          <w:rStyle w:val="36"/>
          <w:b/>
          <w:bCs/>
          <w:i w:val="0"/>
          <w:iCs w:val="0"/>
          <w:smallCaps w:val="0"/>
          <w:strike w:val="0"/>
          <w:sz w:val="24"/>
          <w:szCs w:val="24"/>
        </w:rPr>
        <w:t>4、基本设备技术性能参数（以卖方提供的方案为基础方案，买方根据基础方案进一步完善， 保证设备稳定运行）</w:t>
      </w:r>
    </w:p>
    <w:p w14:paraId="20D77AEB">
      <w:pPr>
        <w:pStyle w:val="35"/>
        <w:keepNext w:val="0"/>
        <w:keepLines w:val="0"/>
        <w:widowControl w:val="0"/>
        <w:shd w:val="clear" w:color="auto" w:fill="auto"/>
        <w:bidi w:val="0"/>
        <w:spacing w:before="0" w:after="0" w:line="360" w:lineRule="auto"/>
        <w:ind w:left="0" w:right="0" w:firstLine="0"/>
        <w:jc w:val="left"/>
        <w:rPr>
          <w:b/>
          <w:bCs/>
          <w:sz w:val="24"/>
          <w:szCs w:val="24"/>
        </w:rPr>
      </w:pPr>
      <w:r>
        <w:rPr>
          <w:rStyle w:val="36"/>
          <w:b/>
          <w:bCs/>
          <w:i w:val="0"/>
          <w:iCs w:val="0"/>
          <w:smallCaps w:val="0"/>
          <w:strike w:val="0"/>
          <w:sz w:val="24"/>
          <w:szCs w:val="24"/>
          <w:lang w:val="en-US" w:eastAsia="en-US" w:bidi="en-US"/>
        </w:rPr>
        <w:t>4.1</w:t>
      </w:r>
      <w:r>
        <w:rPr>
          <w:rStyle w:val="36"/>
          <w:b/>
          <w:bCs/>
          <w:i w:val="0"/>
          <w:iCs w:val="0"/>
          <w:smallCaps w:val="0"/>
          <w:strike w:val="0"/>
          <w:sz w:val="24"/>
          <w:szCs w:val="24"/>
        </w:rPr>
        <w:t>码垛单元</w:t>
      </w:r>
    </w:p>
    <w:p w14:paraId="71E5111B">
      <w:pPr>
        <w:pStyle w:val="35"/>
        <w:keepNext w:val="0"/>
        <w:keepLines w:val="0"/>
        <w:widowControl w:val="0"/>
        <w:shd w:val="clear" w:color="auto" w:fill="auto"/>
        <w:bidi w:val="0"/>
        <w:spacing w:before="0" w:after="0" w:line="360" w:lineRule="auto"/>
        <w:ind w:right="0" w:firstLine="480" w:firstLineChars="200"/>
        <w:jc w:val="left"/>
        <w:rPr>
          <w:rStyle w:val="36"/>
          <w:b w:val="0"/>
          <w:bCs w:val="0"/>
          <w:i w:val="0"/>
          <w:iCs w:val="0"/>
          <w:smallCaps w:val="0"/>
          <w:strike w:val="0"/>
          <w:color w:val="000000" w:themeColor="text1"/>
          <w:sz w:val="24"/>
          <w:szCs w:val="24"/>
          <w14:textFill>
            <w14:solidFill>
              <w14:schemeClr w14:val="tx1"/>
            </w14:solidFill>
          </w14:textFill>
        </w:rPr>
      </w:pPr>
      <w:r>
        <w:rPr>
          <w:rStyle w:val="36"/>
          <w:b w:val="0"/>
          <w:bCs w:val="0"/>
          <w:i w:val="0"/>
          <w:iCs w:val="0"/>
          <w:smallCaps w:val="0"/>
          <w:strike w:val="0"/>
          <w:color w:val="000000" w:themeColor="text1"/>
          <w:sz w:val="24"/>
          <w:szCs w:val="24"/>
          <w14:textFill>
            <w14:solidFill>
              <w14:schemeClr w14:val="tx1"/>
            </w14:solidFill>
          </w14:textFill>
        </w:rPr>
        <w:t>码垛形式：机器人码垛；</w:t>
      </w:r>
    </w:p>
    <w:p w14:paraId="3BE2DC1B">
      <w:pPr>
        <w:pStyle w:val="35"/>
        <w:keepNext w:val="0"/>
        <w:keepLines w:val="0"/>
        <w:widowControl w:val="0"/>
        <w:shd w:val="clear" w:color="auto" w:fill="auto"/>
        <w:bidi w:val="0"/>
        <w:spacing w:before="0" w:after="0" w:line="360" w:lineRule="auto"/>
        <w:ind w:right="0" w:firstLine="480" w:firstLineChars="200"/>
        <w:jc w:val="left"/>
        <w:rPr>
          <w:rStyle w:val="36"/>
          <w:b w:val="0"/>
          <w:bCs w:val="0"/>
          <w:i w:val="0"/>
          <w:iCs w:val="0"/>
          <w:smallCaps w:val="0"/>
          <w:strike w:val="0"/>
          <w:color w:val="000000" w:themeColor="text1"/>
          <w:sz w:val="24"/>
          <w:szCs w:val="24"/>
          <w14:textFill>
            <w14:solidFill>
              <w14:schemeClr w14:val="tx1"/>
            </w14:solidFill>
          </w14:textFill>
        </w:rPr>
      </w:pPr>
      <w:r>
        <w:rPr>
          <w:rStyle w:val="36"/>
          <w:b w:val="0"/>
          <w:bCs w:val="0"/>
          <w:i w:val="0"/>
          <w:iCs w:val="0"/>
          <w:smallCaps w:val="0"/>
          <w:strike w:val="0"/>
          <w:color w:val="000000" w:themeColor="text1"/>
          <w:sz w:val="24"/>
          <w:szCs w:val="24"/>
          <w14:textFill>
            <w14:solidFill>
              <w14:schemeClr w14:val="tx1"/>
            </w14:solidFill>
          </w14:textFill>
        </w:rPr>
        <w:t>料袋重量：</w:t>
      </w:r>
      <w:r>
        <w:rPr>
          <w:rStyle w:val="36"/>
          <w:b w:val="0"/>
          <w:bCs w:val="0"/>
          <w:i w:val="0"/>
          <w:iCs w:val="0"/>
          <w:smallCaps w:val="0"/>
          <w:strike w:val="0"/>
          <w:color w:val="000000" w:themeColor="text1"/>
          <w:sz w:val="24"/>
          <w:szCs w:val="24"/>
          <w:lang w:val="en-US" w:eastAsia="en-US" w:bidi="en-US"/>
          <w14:textFill>
            <w14:solidFill>
              <w14:schemeClr w14:val="tx1"/>
            </w14:solidFill>
          </w14:textFill>
        </w:rPr>
        <w:t>25kg/</w:t>
      </w:r>
      <w:r>
        <w:rPr>
          <w:rFonts w:ascii="宋体" w:hAnsi="宋体" w:eastAsia="宋体" w:cs="宋体"/>
          <w:color w:val="000000" w:themeColor="text1"/>
          <w:sz w:val="24"/>
          <w:szCs w:val="24"/>
          <w14:textFill>
            <w14:solidFill>
              <w14:schemeClr w14:val="tx1"/>
            </w14:solidFill>
          </w14:textFill>
        </w:rPr>
        <w:t>bag</w:t>
      </w:r>
      <w:r>
        <w:rPr>
          <w:rStyle w:val="36"/>
          <w:b w:val="0"/>
          <w:bCs w:val="0"/>
          <w:i w:val="0"/>
          <w:iCs w:val="0"/>
          <w:smallCaps w:val="0"/>
          <w:strike w:val="0"/>
          <w:color w:val="000000" w:themeColor="text1"/>
          <w:sz w:val="24"/>
          <w:szCs w:val="24"/>
          <w14:textFill>
            <w14:solidFill>
              <w14:schemeClr w14:val="tx1"/>
            </w14:solidFill>
          </w14:textFill>
        </w:rPr>
        <w:t>；</w:t>
      </w:r>
    </w:p>
    <w:p w14:paraId="1378A4F4">
      <w:pPr>
        <w:pStyle w:val="35"/>
        <w:keepNext w:val="0"/>
        <w:keepLines w:val="0"/>
        <w:widowControl w:val="0"/>
        <w:shd w:val="clear" w:color="auto" w:fill="auto"/>
        <w:bidi w:val="0"/>
        <w:spacing w:before="0" w:after="0" w:line="360" w:lineRule="auto"/>
        <w:ind w:right="0" w:firstLine="480" w:firstLineChars="200"/>
        <w:jc w:val="left"/>
        <w:rPr>
          <w:rStyle w:val="36"/>
          <w:b w:val="0"/>
          <w:bCs w:val="0"/>
          <w:i w:val="0"/>
          <w:iCs w:val="0"/>
          <w:smallCaps w:val="0"/>
          <w:strike w:val="0"/>
          <w:color w:val="000000" w:themeColor="text1"/>
          <w:sz w:val="24"/>
          <w:szCs w:val="24"/>
          <w14:textFill>
            <w14:solidFill>
              <w14:schemeClr w14:val="tx1"/>
            </w14:solidFill>
          </w14:textFill>
        </w:rPr>
      </w:pPr>
      <w:r>
        <w:rPr>
          <w:rStyle w:val="36"/>
          <w:b w:val="0"/>
          <w:bCs w:val="0"/>
          <w:i w:val="0"/>
          <w:iCs w:val="0"/>
          <w:smallCaps w:val="0"/>
          <w:strike w:val="0"/>
          <w:color w:val="000000" w:themeColor="text1"/>
          <w:sz w:val="24"/>
          <w:szCs w:val="24"/>
          <w14:textFill>
            <w14:solidFill>
              <w14:schemeClr w14:val="tx1"/>
            </w14:solidFill>
          </w14:textFill>
        </w:rPr>
        <w:t xml:space="preserve">满袋尺寸：参考技术协议第 </w:t>
      </w:r>
      <w:r>
        <w:rPr>
          <w:rStyle w:val="36"/>
          <w:b w:val="0"/>
          <w:bCs w:val="0"/>
          <w:i w:val="0"/>
          <w:iCs w:val="0"/>
          <w:smallCaps w:val="0"/>
          <w:strike w:val="0"/>
          <w:color w:val="000000" w:themeColor="text1"/>
          <w:sz w:val="24"/>
          <w:szCs w:val="24"/>
          <w:lang w:val="en-US" w:eastAsia="en-US" w:bidi="en-US"/>
          <w14:textFill>
            <w14:solidFill>
              <w14:schemeClr w14:val="tx1"/>
            </w14:solidFill>
          </w14:textFill>
        </w:rPr>
        <w:t>2.</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6</w:t>
      </w:r>
      <w:r>
        <w:rPr>
          <w:rStyle w:val="36"/>
          <w:b w:val="0"/>
          <w:bCs w:val="0"/>
          <w:i w:val="0"/>
          <w:iCs w:val="0"/>
          <w:smallCaps w:val="0"/>
          <w:strike w:val="0"/>
          <w:color w:val="000000" w:themeColor="text1"/>
          <w:sz w:val="24"/>
          <w:szCs w:val="24"/>
          <w14:textFill>
            <w14:solidFill>
              <w14:schemeClr w14:val="tx1"/>
            </w14:solidFill>
          </w14:textFill>
        </w:rPr>
        <w:t>条；</w:t>
      </w:r>
    </w:p>
    <w:p w14:paraId="68F04973">
      <w:pPr>
        <w:pStyle w:val="35"/>
        <w:keepNext w:val="0"/>
        <w:keepLines w:val="0"/>
        <w:widowControl w:val="0"/>
        <w:shd w:val="clear" w:color="auto" w:fill="auto"/>
        <w:bidi w:val="0"/>
        <w:spacing w:before="0" w:after="0" w:line="360" w:lineRule="auto"/>
        <w:ind w:right="0" w:firstLine="480" w:firstLineChars="200"/>
        <w:jc w:val="left"/>
        <w:rPr>
          <w:rFonts w:hint="eastAsia" w:cs="宋体"/>
          <w:color w:val="000000" w:themeColor="text1"/>
          <w:sz w:val="24"/>
          <w:szCs w:val="24"/>
          <w:lang w:val="en-US" w:eastAsia="zh-CN"/>
          <w14:textFill>
            <w14:solidFill>
              <w14:schemeClr w14:val="tx1"/>
            </w14:solidFill>
          </w14:textFill>
        </w:rPr>
      </w:pPr>
      <w:r>
        <w:rPr>
          <w:rStyle w:val="36"/>
          <w:b w:val="0"/>
          <w:bCs w:val="0"/>
          <w:i w:val="0"/>
          <w:iCs w:val="0"/>
          <w:smallCaps w:val="0"/>
          <w:strike w:val="0"/>
          <w:color w:val="000000" w:themeColor="text1"/>
          <w:sz w:val="24"/>
          <w:szCs w:val="24"/>
          <w14:textFill>
            <w14:solidFill>
              <w14:schemeClr w14:val="tx1"/>
            </w14:solidFill>
          </w14:textFill>
        </w:rPr>
        <w:t>垛形结构：</w:t>
      </w:r>
      <w:r>
        <w:rPr>
          <w:rStyle w:val="36"/>
          <w:rFonts w:hint="eastAsia"/>
          <w:b w:val="0"/>
          <w:bCs w:val="0"/>
          <w:i w:val="0"/>
          <w:iCs w:val="0"/>
          <w:smallCaps w:val="0"/>
          <w:strike w:val="0"/>
          <w:color w:val="000000" w:themeColor="text1"/>
          <w:sz w:val="24"/>
          <w:szCs w:val="24"/>
          <w:lang w:val="en-US"/>
          <w14:textFill>
            <w14:solidFill>
              <w14:schemeClr w14:val="tx1"/>
            </w14:solidFill>
          </w14:textFill>
        </w:rPr>
        <w:t>每层</w:t>
      </w:r>
      <w:r>
        <w:rPr>
          <w:rStyle w:val="36"/>
          <w:b w:val="0"/>
          <w:bCs w:val="0"/>
          <w:i w:val="0"/>
          <w:iCs w:val="0"/>
          <w:smallCaps w:val="0"/>
          <w:strike w:val="0"/>
          <w:color w:val="000000" w:themeColor="text1"/>
          <w:sz w:val="24"/>
          <w:szCs w:val="24"/>
          <w:lang w:val="en-US" w:eastAsia="en-US" w:bidi="en-US"/>
          <w14:textFill>
            <w14:solidFill>
              <w14:schemeClr w14:val="tx1"/>
            </w14:solidFill>
          </w14:textFill>
        </w:rPr>
        <w:t>3+2</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形式</w:t>
      </w:r>
      <w:r>
        <w:rPr>
          <w:rStyle w:val="36"/>
          <w:b w:val="0"/>
          <w:bCs w:val="0"/>
          <w:i w:val="0"/>
          <w:iCs w:val="0"/>
          <w:smallCaps w:val="0"/>
          <w:strike w:val="0"/>
          <w:color w:val="000000" w:themeColor="text1"/>
          <w:sz w:val="24"/>
          <w:szCs w:val="24"/>
          <w:lang w:val="en-US" w:eastAsia="en-US" w:bidi="en-US"/>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5袋/层，8层/垛</w:t>
      </w:r>
      <w:r>
        <w:rPr>
          <w:rFonts w:hint="eastAsia" w:cs="宋体"/>
          <w:color w:val="000000" w:themeColor="text1"/>
          <w:sz w:val="24"/>
          <w:szCs w:val="24"/>
          <w:lang w:val="en-US" w:eastAsia="zh-CN"/>
          <w14:textFill>
            <w14:solidFill>
              <w14:schemeClr w14:val="tx1"/>
            </w14:solidFill>
          </w14:textFill>
        </w:rPr>
        <w:t>；</w:t>
      </w:r>
    </w:p>
    <w:p w14:paraId="2E9E1E38">
      <w:pPr>
        <w:pStyle w:val="35"/>
        <w:keepNext w:val="0"/>
        <w:keepLines w:val="0"/>
        <w:widowControl w:val="0"/>
        <w:shd w:val="clear" w:color="auto" w:fill="auto"/>
        <w:bidi w:val="0"/>
        <w:spacing w:before="0" w:after="0" w:line="360" w:lineRule="auto"/>
        <w:ind w:right="0" w:firstLine="480" w:firstLineChars="200"/>
        <w:jc w:val="left"/>
        <w:rPr>
          <w:rStyle w:val="36"/>
          <w:b w:val="0"/>
          <w:bCs w:val="0"/>
          <w:i w:val="0"/>
          <w:iCs w:val="0"/>
          <w:smallCaps w:val="0"/>
          <w:strike w:val="0"/>
          <w:color w:val="FF0000"/>
          <w:sz w:val="24"/>
          <w:szCs w:val="24"/>
        </w:rPr>
      </w:pPr>
      <w:r>
        <w:rPr>
          <w:rStyle w:val="36"/>
          <w:b w:val="0"/>
          <w:bCs w:val="0"/>
          <w:i w:val="0"/>
          <w:iCs w:val="0"/>
          <w:smallCaps w:val="0"/>
          <w:strike w:val="0"/>
          <w:color w:val="000000" w:themeColor="text1"/>
          <w:sz w:val="24"/>
          <w:szCs w:val="24"/>
          <w14:textFill>
            <w14:solidFill>
              <w14:schemeClr w14:val="tx1"/>
            </w14:solidFill>
          </w14:textFill>
        </w:rPr>
        <w:t>码垛能力：</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80</w:t>
      </w:r>
      <w:r>
        <w:rPr>
          <w:rStyle w:val="36"/>
          <w:b w:val="0"/>
          <w:bCs w:val="0"/>
          <w:i w:val="0"/>
          <w:iCs w:val="0"/>
          <w:smallCaps w:val="0"/>
          <w:strike w:val="0"/>
          <w:color w:val="000000" w:themeColor="text1"/>
          <w:sz w:val="24"/>
          <w:szCs w:val="24"/>
          <w:lang w:val="en-US" w:eastAsia="en-US" w:bidi="en-US"/>
          <w14:textFill>
            <w14:solidFill>
              <w14:schemeClr w14:val="tx1"/>
            </w14:solidFill>
          </w14:textFill>
        </w:rPr>
        <w:t>0</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bags/h</w:t>
      </w:r>
      <w:r>
        <w:rPr>
          <w:rFonts w:hint="eastAsia" w:cs="宋体"/>
          <w:color w:val="000000" w:themeColor="text1"/>
          <w:sz w:val="24"/>
          <w:szCs w:val="24"/>
          <w:lang w:eastAsia="zh-CN"/>
          <w14:textFill>
            <w14:solidFill>
              <w14:schemeClr w14:val="tx1"/>
            </w14:solidFill>
          </w14:textFill>
        </w:rPr>
        <w:t>；</w:t>
      </w:r>
      <w:r>
        <w:rPr>
          <w:rStyle w:val="36"/>
          <w:b w:val="0"/>
          <w:bCs w:val="0"/>
          <w:i w:val="0"/>
          <w:iCs w:val="0"/>
          <w:smallCaps w:val="0"/>
          <w:strike w:val="0"/>
          <w:color w:val="FF0000"/>
          <w:sz w:val="24"/>
          <w:szCs w:val="24"/>
        </w:rPr>
        <w:t xml:space="preserve"> </w:t>
      </w:r>
    </w:p>
    <w:p w14:paraId="2D58654F">
      <w:pPr>
        <w:pStyle w:val="35"/>
        <w:keepNext w:val="0"/>
        <w:keepLines w:val="0"/>
        <w:widowControl w:val="0"/>
        <w:shd w:val="clear" w:color="auto" w:fill="auto"/>
        <w:bidi w:val="0"/>
        <w:spacing w:before="0" w:after="0" w:line="360" w:lineRule="auto"/>
        <w:ind w:right="0" w:firstLine="480" w:firstLineChars="200"/>
        <w:jc w:val="left"/>
        <w:rPr>
          <w:rStyle w:val="36"/>
          <w:b w:val="0"/>
          <w:bCs w:val="0"/>
          <w:i w:val="0"/>
          <w:iCs w:val="0"/>
          <w:smallCaps w:val="0"/>
          <w:strike w:val="0"/>
          <w:color w:val="FF0000"/>
          <w:sz w:val="24"/>
          <w:szCs w:val="24"/>
        </w:rPr>
      </w:pPr>
      <w:r>
        <w:rPr>
          <w:rStyle w:val="36"/>
          <w:b w:val="0"/>
          <w:bCs w:val="0"/>
          <w:i w:val="0"/>
          <w:iCs w:val="0"/>
          <w:smallCaps w:val="0"/>
          <w:strike w:val="0"/>
          <w:color w:val="000000" w:themeColor="text1"/>
          <w:sz w:val="24"/>
          <w:szCs w:val="24"/>
          <w14:textFill>
            <w14:solidFill>
              <w14:schemeClr w14:val="tx1"/>
            </w14:solidFill>
          </w14:textFill>
        </w:rPr>
        <w:t>托盘尺寸：</w:t>
      </w:r>
      <w:r>
        <w:rPr>
          <w:rStyle w:val="36"/>
          <w:rFonts w:hint="default" w:ascii="Calibri" w:hAnsi="Calibri" w:cs="Calibri"/>
          <w:b w:val="0"/>
          <w:bCs w:val="0"/>
          <w:i w:val="0"/>
          <w:iCs w:val="0"/>
          <w:smallCaps w:val="0"/>
          <w:strike w:val="0"/>
          <w:color w:val="000000" w:themeColor="text1"/>
          <w:sz w:val="24"/>
          <w:szCs w:val="24"/>
          <w14:textFill>
            <w14:solidFill>
              <w14:schemeClr w14:val="tx1"/>
            </w14:solidFill>
          </w14:textFill>
        </w:rPr>
        <w:t>①</w:t>
      </w:r>
      <w:r>
        <w:rPr>
          <w:rStyle w:val="36"/>
          <w:b w:val="0"/>
          <w:bCs w:val="0"/>
          <w:i w:val="0"/>
          <w:iCs w:val="0"/>
          <w:smallCaps w:val="0"/>
          <w:strike w:val="0"/>
          <w:color w:val="000000" w:themeColor="text1"/>
          <w:sz w:val="24"/>
          <w:szCs w:val="24"/>
          <w14:textFill>
            <w14:solidFill>
              <w14:schemeClr w14:val="tx1"/>
            </w14:solidFill>
          </w14:textFill>
        </w:rPr>
        <w:t>1</w:t>
      </w:r>
      <w:r>
        <w:rPr>
          <w:rStyle w:val="36"/>
          <w:rFonts w:hint="eastAsia"/>
          <w:b w:val="0"/>
          <w:bCs w:val="0"/>
          <w:i w:val="0"/>
          <w:iCs w:val="0"/>
          <w:smallCaps w:val="0"/>
          <w:strike w:val="0"/>
          <w:color w:val="000000" w:themeColor="text1"/>
          <w:sz w:val="24"/>
          <w:szCs w:val="24"/>
          <w:lang w:val="en-US"/>
          <w14:textFill>
            <w14:solidFill>
              <w14:schemeClr w14:val="tx1"/>
            </w14:solidFill>
          </w14:textFill>
        </w:rPr>
        <w:t>2</w:t>
      </w:r>
      <w:r>
        <w:rPr>
          <w:rStyle w:val="36"/>
          <w:b w:val="0"/>
          <w:bCs w:val="0"/>
          <w:i w:val="0"/>
          <w:iCs w:val="0"/>
          <w:smallCaps w:val="0"/>
          <w:strike w:val="0"/>
          <w:color w:val="000000" w:themeColor="text1"/>
          <w:sz w:val="24"/>
          <w:szCs w:val="24"/>
          <w14:textFill>
            <w14:solidFill>
              <w14:schemeClr w14:val="tx1"/>
            </w14:solidFill>
          </w14:textFill>
        </w:rPr>
        <w:t>00x1</w:t>
      </w:r>
      <w:r>
        <w:rPr>
          <w:rStyle w:val="36"/>
          <w:rFonts w:hint="eastAsia"/>
          <w:b w:val="0"/>
          <w:bCs w:val="0"/>
          <w:i w:val="0"/>
          <w:iCs w:val="0"/>
          <w:smallCaps w:val="0"/>
          <w:strike w:val="0"/>
          <w:color w:val="000000" w:themeColor="text1"/>
          <w:sz w:val="24"/>
          <w:szCs w:val="24"/>
          <w:lang w:val="en-US"/>
          <w14:textFill>
            <w14:solidFill>
              <w14:schemeClr w14:val="tx1"/>
            </w14:solidFill>
          </w14:textFill>
        </w:rPr>
        <w:t>0</w:t>
      </w:r>
      <w:r>
        <w:rPr>
          <w:rStyle w:val="36"/>
          <w:b w:val="0"/>
          <w:bCs w:val="0"/>
          <w:i w:val="0"/>
          <w:iCs w:val="0"/>
          <w:smallCaps w:val="0"/>
          <w:strike w:val="0"/>
          <w:color w:val="000000" w:themeColor="text1"/>
          <w:sz w:val="24"/>
          <w:szCs w:val="24"/>
          <w14:textFill>
            <w14:solidFill>
              <w14:schemeClr w14:val="tx1"/>
            </w14:solidFill>
          </w14:textFill>
        </w:rPr>
        <w:t>00x1</w:t>
      </w:r>
      <w:r>
        <w:rPr>
          <w:rStyle w:val="36"/>
          <w:b w:val="0"/>
          <w:bCs w:val="0"/>
          <w:i w:val="0"/>
          <w:iCs w:val="0"/>
          <w:smallCaps w:val="0"/>
          <w:strike w:val="0"/>
          <w:color w:val="000000" w:themeColor="text1"/>
          <w:sz w:val="24"/>
          <w:szCs w:val="24"/>
          <w:lang w:val="en-US" w:eastAsia="en-US" w:bidi="en-US"/>
          <w14:textFill>
            <w14:solidFill>
              <w14:schemeClr w14:val="tx1"/>
            </w14:solidFill>
          </w14:textFill>
        </w:rPr>
        <w:t>50mm</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（或</w:t>
      </w:r>
      <w:r>
        <w:rPr>
          <w:rStyle w:val="36"/>
          <w:b w:val="0"/>
          <w:bCs w:val="0"/>
          <w:i w:val="0"/>
          <w:iCs w:val="0"/>
          <w:smallCaps w:val="0"/>
          <w:strike w:val="0"/>
          <w:color w:val="000000" w:themeColor="text1"/>
          <w:sz w:val="24"/>
          <w:szCs w:val="24"/>
          <w:lang w:val="en-US" w:eastAsia="en-US" w:bidi="en-US"/>
          <w14:textFill>
            <w14:solidFill>
              <w14:schemeClr w14:val="tx1"/>
            </w14:solidFill>
          </w14:textFill>
        </w:rPr>
        <w:t>1400x1</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2</w:t>
      </w:r>
      <w:r>
        <w:rPr>
          <w:rStyle w:val="36"/>
          <w:b w:val="0"/>
          <w:bCs w:val="0"/>
          <w:i w:val="0"/>
          <w:iCs w:val="0"/>
          <w:smallCaps w:val="0"/>
          <w:strike w:val="0"/>
          <w:color w:val="000000" w:themeColor="text1"/>
          <w:sz w:val="24"/>
          <w:szCs w:val="24"/>
          <w:lang w:val="en-US" w:eastAsia="en-US" w:bidi="en-US"/>
          <w14:textFill>
            <w14:solidFill>
              <w14:schemeClr w14:val="tx1"/>
            </w14:solidFill>
          </w14:textFill>
        </w:rPr>
        <w:t>00x</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1</w:t>
      </w:r>
      <w:r>
        <w:rPr>
          <w:rStyle w:val="36"/>
          <w:b w:val="0"/>
          <w:bCs w:val="0"/>
          <w:i w:val="0"/>
          <w:iCs w:val="0"/>
          <w:smallCaps w:val="0"/>
          <w:strike w:val="0"/>
          <w:color w:val="000000" w:themeColor="text1"/>
          <w:sz w:val="24"/>
          <w:szCs w:val="24"/>
          <w:lang w:val="en-US" w:eastAsia="en-US" w:bidi="en-US"/>
          <w14:textFill>
            <w14:solidFill>
              <w14:schemeClr w14:val="tx1"/>
            </w14:solidFill>
          </w14:textFill>
        </w:rPr>
        <w:t>5</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0</w:t>
      </w:r>
      <w:r>
        <w:rPr>
          <w:rStyle w:val="36"/>
          <w:b w:val="0"/>
          <w:bCs w:val="0"/>
          <w:i w:val="0"/>
          <w:iCs w:val="0"/>
          <w:smallCaps w:val="0"/>
          <w:strike w:val="0"/>
          <w:color w:val="000000" w:themeColor="text1"/>
          <w:sz w:val="24"/>
          <w:szCs w:val="24"/>
          <w:lang w:val="en-US" w:eastAsia="en-US" w:bidi="en-US"/>
          <w14:textFill>
            <w14:solidFill>
              <w14:schemeClr w14:val="tx1"/>
            </w14:solidFill>
          </w14:textFill>
        </w:rPr>
        <w:t>mm</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w:t>
      </w:r>
      <w:r>
        <w:rPr>
          <w:rStyle w:val="36"/>
          <w:b w:val="0"/>
          <w:bCs w:val="0"/>
          <w:i w:val="0"/>
          <w:iCs w:val="0"/>
          <w:smallCaps w:val="0"/>
          <w:strike w:val="0"/>
          <w:color w:val="000000" w:themeColor="text1"/>
          <w:sz w:val="24"/>
          <w:szCs w:val="24"/>
          <w14:textFill>
            <w14:solidFill>
              <w14:schemeClr w14:val="tx1"/>
            </w14:solidFill>
          </w14:textFill>
        </w:rPr>
        <w:t>塑料平底</w:t>
      </w:r>
      <w:r>
        <w:rPr>
          <w:rStyle w:val="36"/>
          <w:rFonts w:hint="eastAsia"/>
          <w:b w:val="0"/>
          <w:bCs w:val="0"/>
          <w:i w:val="0"/>
          <w:iCs w:val="0"/>
          <w:smallCaps w:val="0"/>
          <w:strike w:val="0"/>
          <w:color w:val="000000" w:themeColor="text1"/>
          <w:sz w:val="24"/>
          <w:szCs w:val="24"/>
          <w:lang w:val="en-US"/>
          <w14:textFill>
            <w14:solidFill>
              <w14:schemeClr w14:val="tx1"/>
            </w14:solidFill>
          </w14:textFill>
        </w:rPr>
        <w:t>托盘；</w:t>
      </w:r>
      <w:r>
        <w:rPr>
          <w:rStyle w:val="36"/>
          <w:b w:val="0"/>
          <w:bCs w:val="0"/>
          <w:i w:val="0"/>
          <w:iCs w:val="0"/>
          <w:smallCaps w:val="0"/>
          <w:strike w:val="0"/>
          <w:color w:val="FF0000"/>
          <w:sz w:val="24"/>
          <w:szCs w:val="24"/>
        </w:rPr>
        <w:t xml:space="preserve"> </w:t>
      </w:r>
    </w:p>
    <w:p w14:paraId="1705581E">
      <w:pPr>
        <w:pStyle w:val="35"/>
        <w:keepNext w:val="0"/>
        <w:keepLines w:val="0"/>
        <w:widowControl w:val="0"/>
        <w:shd w:val="clear" w:color="auto" w:fill="auto"/>
        <w:bidi w:val="0"/>
        <w:spacing w:before="0" w:after="0" w:line="360" w:lineRule="auto"/>
        <w:ind w:right="0" w:firstLine="1680" w:firstLineChars="700"/>
        <w:jc w:val="left"/>
        <w:rPr>
          <w:color w:val="000000" w:themeColor="text1"/>
          <w:sz w:val="24"/>
          <w:szCs w:val="24"/>
          <w14:textFill>
            <w14:solidFill>
              <w14:schemeClr w14:val="tx1"/>
            </w14:solidFill>
          </w14:textFill>
        </w:rPr>
      </w:pPr>
      <w:r>
        <w:rPr>
          <w:rStyle w:val="36"/>
          <w:rFonts w:hint="default" w:ascii="Calibri" w:hAnsi="Calibri" w:cs="Calibri"/>
          <w:b w:val="0"/>
          <w:bCs w:val="0"/>
          <w:i w:val="0"/>
          <w:iCs w:val="0"/>
          <w:smallCaps w:val="0"/>
          <w:strike w:val="0"/>
          <w:color w:val="000000" w:themeColor="text1"/>
          <w:sz w:val="24"/>
          <w:szCs w:val="24"/>
          <w14:textFill>
            <w14:solidFill>
              <w14:schemeClr w14:val="tx1"/>
            </w14:solidFill>
          </w14:textFill>
        </w:rPr>
        <w:t>②</w:t>
      </w:r>
      <w:r>
        <w:rPr>
          <w:rStyle w:val="36"/>
          <w:b w:val="0"/>
          <w:bCs w:val="0"/>
          <w:i w:val="0"/>
          <w:iCs w:val="0"/>
          <w:smallCaps w:val="0"/>
          <w:strike w:val="0"/>
          <w:color w:val="000000" w:themeColor="text1"/>
          <w:sz w:val="24"/>
          <w:szCs w:val="24"/>
          <w14:textFill>
            <w14:solidFill>
              <w14:schemeClr w14:val="tx1"/>
            </w14:solidFill>
          </w14:textFill>
        </w:rPr>
        <w:t>滑托盘尺寸：</w:t>
      </w:r>
      <w:r>
        <w:rPr>
          <w:rStyle w:val="36"/>
          <w:b w:val="0"/>
          <w:bCs w:val="0"/>
          <w:i w:val="0"/>
          <w:iCs w:val="0"/>
          <w:smallCaps w:val="0"/>
          <w:strike w:val="0"/>
          <w:color w:val="000000" w:themeColor="text1"/>
          <w:sz w:val="24"/>
          <w:szCs w:val="24"/>
          <w:lang w:val="en-US" w:eastAsia="en-US" w:bidi="en-US"/>
          <w14:textFill>
            <w14:solidFill>
              <w14:schemeClr w14:val="tx1"/>
            </w14:solidFill>
          </w14:textFill>
        </w:rPr>
        <w:t>1400x1300x5mm</w:t>
      </w:r>
      <w:r>
        <w:rPr>
          <w:rStyle w:val="36"/>
          <w:b w:val="0"/>
          <w:bCs w:val="0"/>
          <w:i w:val="0"/>
          <w:iCs w:val="0"/>
          <w:smallCaps w:val="0"/>
          <w:strike w:val="0"/>
          <w:color w:val="000000" w:themeColor="text1"/>
          <w:sz w:val="24"/>
          <w:szCs w:val="24"/>
          <w14:textFill>
            <w14:solidFill>
              <w14:schemeClr w14:val="tx1"/>
            </w14:solidFill>
          </w14:textFill>
        </w:rPr>
        <w:t>塑料平底</w:t>
      </w:r>
    </w:p>
    <w:p w14:paraId="29ED6BCB">
      <w:pPr>
        <w:pStyle w:val="35"/>
        <w:keepNext w:val="0"/>
        <w:keepLines w:val="0"/>
        <w:widowControl w:val="0"/>
        <w:shd w:val="clear" w:color="auto" w:fill="auto"/>
        <w:bidi w:val="0"/>
        <w:spacing w:before="0" w:after="0" w:line="360" w:lineRule="auto"/>
        <w:ind w:left="0" w:right="0" w:firstLine="540"/>
        <w:jc w:val="left"/>
        <w:rPr>
          <w:sz w:val="24"/>
          <w:szCs w:val="24"/>
        </w:rPr>
      </w:pPr>
      <w:r>
        <w:rPr>
          <w:rStyle w:val="36"/>
          <w:b w:val="0"/>
          <w:bCs w:val="0"/>
          <w:i w:val="0"/>
          <w:iCs w:val="0"/>
          <w:smallCaps w:val="0"/>
          <w:strike w:val="0"/>
          <w:sz w:val="24"/>
          <w:szCs w:val="24"/>
        </w:rPr>
        <w:t>控制方式：码垛系统的机器人设置独立的控制系统，同时接入买方的上位机。机器人相关的托盘设施、防护设施的控制接入买方的上位机中。</w:t>
      </w:r>
    </w:p>
    <w:p w14:paraId="56B30BCA">
      <w:pPr>
        <w:pStyle w:val="35"/>
        <w:keepNext w:val="0"/>
        <w:keepLines w:val="0"/>
        <w:widowControl w:val="0"/>
        <w:shd w:val="clear" w:color="auto" w:fill="auto"/>
        <w:bidi w:val="0"/>
        <w:spacing w:before="0" w:after="0" w:line="360" w:lineRule="auto"/>
        <w:ind w:left="0" w:right="0" w:firstLine="500"/>
        <w:jc w:val="left"/>
        <w:rPr>
          <w:sz w:val="24"/>
          <w:szCs w:val="24"/>
        </w:rPr>
      </w:pPr>
      <w:r>
        <w:rPr>
          <w:rStyle w:val="36"/>
          <w:b w:val="0"/>
          <w:bCs w:val="0"/>
          <w:i w:val="0"/>
          <w:iCs w:val="0"/>
          <w:smallCaps w:val="0"/>
          <w:strike w:val="0"/>
          <w:sz w:val="24"/>
          <w:szCs w:val="24"/>
        </w:rPr>
        <w:t>联锁保护功能：工序、急停等联锁报警保护</w:t>
      </w:r>
    </w:p>
    <w:p w14:paraId="45BEA605">
      <w:pPr>
        <w:pStyle w:val="35"/>
        <w:keepNext w:val="0"/>
        <w:keepLines w:val="0"/>
        <w:widowControl w:val="0"/>
        <w:numPr>
          <w:ilvl w:val="0"/>
          <w:numId w:val="0"/>
        </w:numPr>
        <w:shd w:val="clear" w:color="auto" w:fill="auto"/>
        <w:tabs>
          <w:tab w:val="left" w:pos="368"/>
        </w:tabs>
        <w:bidi w:val="0"/>
        <w:spacing w:before="0" w:after="0" w:line="360" w:lineRule="auto"/>
        <w:ind w:leftChars="0" w:right="0" w:rightChars="0"/>
        <w:jc w:val="left"/>
        <w:rPr>
          <w:rStyle w:val="36"/>
          <w:b/>
          <w:bCs/>
          <w:i w:val="0"/>
          <w:iCs w:val="0"/>
          <w:smallCaps w:val="0"/>
          <w:strike w:val="0"/>
          <w:sz w:val="24"/>
          <w:szCs w:val="24"/>
        </w:rPr>
      </w:pPr>
      <w:r>
        <w:rPr>
          <w:rStyle w:val="36"/>
          <w:rFonts w:hint="eastAsia"/>
          <w:b/>
          <w:bCs/>
          <w:i w:val="0"/>
          <w:iCs w:val="0"/>
          <w:smallCaps w:val="0"/>
          <w:strike w:val="0"/>
          <w:sz w:val="24"/>
          <w:szCs w:val="24"/>
          <w:lang w:val="en-US" w:eastAsia="zh-CN" w:bidi="en-US"/>
        </w:rPr>
        <w:t>4.2</w:t>
      </w:r>
      <w:r>
        <w:rPr>
          <w:rStyle w:val="36"/>
          <w:b/>
          <w:bCs/>
          <w:i w:val="0"/>
          <w:iCs w:val="0"/>
          <w:smallCaps w:val="0"/>
          <w:strike w:val="0"/>
          <w:sz w:val="24"/>
          <w:szCs w:val="24"/>
        </w:rPr>
        <w:t>工程条件（单线）</w:t>
      </w:r>
    </w:p>
    <w:p w14:paraId="205DE4A0">
      <w:pPr>
        <w:pStyle w:val="35"/>
        <w:keepNext w:val="0"/>
        <w:keepLines w:val="0"/>
        <w:widowControl w:val="0"/>
        <w:numPr>
          <w:ilvl w:val="0"/>
          <w:numId w:val="0"/>
        </w:numPr>
        <w:shd w:val="clear" w:color="auto" w:fill="auto"/>
        <w:tabs>
          <w:tab w:val="left" w:pos="368"/>
        </w:tabs>
        <w:bidi w:val="0"/>
        <w:spacing w:before="0" w:after="0" w:line="360" w:lineRule="auto"/>
        <w:ind w:leftChars="0" w:right="0" w:rightChars="0" w:firstLine="480" w:firstLineChars="200"/>
        <w:jc w:val="left"/>
        <w:rPr>
          <w:rStyle w:val="36"/>
          <w:b/>
          <w:bCs/>
          <w:i w:val="0"/>
          <w:iCs w:val="0"/>
          <w:smallCaps w:val="0"/>
          <w:strike w:val="0"/>
          <w:sz w:val="24"/>
          <w:szCs w:val="24"/>
        </w:rPr>
      </w:pPr>
      <w:r>
        <w:rPr>
          <w:rStyle w:val="36"/>
          <w:b w:val="0"/>
          <w:bCs w:val="0"/>
          <w:i w:val="0"/>
          <w:iCs w:val="0"/>
          <w:smallCaps w:val="0"/>
          <w:strike w:val="0"/>
          <w:sz w:val="24"/>
          <w:szCs w:val="24"/>
        </w:rPr>
        <w:t xml:space="preserve">气源： </w:t>
      </w:r>
      <w:r>
        <w:rPr>
          <w:rStyle w:val="36"/>
          <w:rFonts w:hint="eastAsia"/>
          <w:b w:val="0"/>
          <w:bCs w:val="0"/>
          <w:i w:val="0"/>
          <w:iCs w:val="0"/>
          <w:smallCaps w:val="0"/>
          <w:strike w:val="0"/>
          <w:sz w:val="24"/>
          <w:szCs w:val="24"/>
          <w:lang w:val="en-US"/>
        </w:rPr>
        <w:t>0.5Mpa</w:t>
      </w:r>
      <w:r>
        <w:rPr>
          <w:rFonts w:ascii="宋体" w:hAnsi="宋体" w:eastAsia="宋体" w:cs="宋体"/>
          <w:sz w:val="24"/>
          <w:szCs w:val="24"/>
        </w:rPr>
        <w:t>～</w:t>
      </w:r>
      <w:r>
        <w:rPr>
          <w:rStyle w:val="36"/>
          <w:b w:val="0"/>
          <w:bCs w:val="0"/>
          <w:i w:val="0"/>
          <w:iCs w:val="0"/>
          <w:smallCaps w:val="0"/>
          <w:strike w:val="0"/>
          <w:sz w:val="24"/>
          <w:szCs w:val="24"/>
        </w:rPr>
        <w:t>0.6Mpa 区域等级：无危险 设备噪音：低于85分贝</w:t>
      </w:r>
    </w:p>
    <w:p w14:paraId="0C6EE086">
      <w:pPr>
        <w:pStyle w:val="35"/>
        <w:keepNext w:val="0"/>
        <w:keepLines w:val="0"/>
        <w:widowControl w:val="0"/>
        <w:shd w:val="clear" w:color="auto" w:fill="auto"/>
        <w:tabs>
          <w:tab w:val="left" w:pos="10409"/>
        </w:tabs>
        <w:bidi w:val="0"/>
        <w:spacing w:before="0" w:after="0" w:line="240" w:lineRule="auto"/>
        <w:ind w:right="0" w:firstLine="480" w:firstLineChars="200"/>
        <w:jc w:val="left"/>
        <w:rPr>
          <w:sz w:val="24"/>
          <w:szCs w:val="24"/>
        </w:rPr>
      </w:pPr>
      <w:r>
        <w:rPr>
          <w:rStyle w:val="36"/>
          <w:b w:val="0"/>
          <w:bCs w:val="0"/>
          <w:i w:val="0"/>
          <w:iCs w:val="0"/>
          <w:smallCaps w:val="0"/>
          <w:strike w:val="0"/>
          <w:color w:val="000000" w:themeColor="text1"/>
          <w:sz w:val="24"/>
          <w:szCs w:val="24"/>
          <w14:textFill>
            <w14:solidFill>
              <w14:schemeClr w14:val="tx1"/>
            </w14:solidFill>
          </w14:textFill>
        </w:rPr>
        <w:t>匹配方式：</w:t>
      </w:r>
      <w:r>
        <w:rPr>
          <w:rStyle w:val="36"/>
          <w:b w:val="0"/>
          <w:bCs w:val="0"/>
          <w:i w:val="0"/>
          <w:iCs w:val="0"/>
          <w:smallCaps w:val="0"/>
          <w:strike w:val="0"/>
          <w:sz w:val="24"/>
          <w:szCs w:val="24"/>
        </w:rPr>
        <w:t xml:space="preserve">买方负责把气源引至对应设备的接口；将电源接至电气控制柜进线端；电气控制柜及所有线路、系统设备间的电源与控制线路、 管线及管线桥架均由卖方负责。 </w:t>
      </w:r>
      <w:r>
        <w:rPr>
          <w:rStyle w:val="36"/>
          <w:b w:val="0"/>
          <w:bCs w:val="0"/>
          <w:i w:val="0"/>
          <w:iCs w:val="0"/>
          <w:smallCaps w:val="0"/>
          <w:strike w:val="0"/>
          <w:sz w:val="24"/>
          <w:szCs w:val="24"/>
        </w:rPr>
        <w:tab/>
      </w:r>
      <w:r>
        <w:rPr>
          <w:rStyle w:val="36"/>
          <w:b w:val="0"/>
          <w:bCs w:val="0"/>
          <w:i w:val="0"/>
          <w:iCs w:val="0"/>
          <w:smallCaps w:val="0"/>
          <w:strike w:val="0"/>
          <w:color w:val="EA839E"/>
          <w:sz w:val="24"/>
          <w:szCs w:val="24"/>
        </w:rPr>
        <w:t>蓝</w:t>
      </w:r>
    </w:p>
    <w:p w14:paraId="4DB960B5">
      <w:pPr>
        <w:pStyle w:val="35"/>
        <w:keepNext w:val="0"/>
        <w:keepLines w:val="0"/>
        <w:widowControl w:val="0"/>
        <w:numPr>
          <w:ilvl w:val="0"/>
          <w:numId w:val="0"/>
        </w:numPr>
        <w:shd w:val="clear" w:color="auto" w:fill="auto"/>
        <w:tabs>
          <w:tab w:val="left" w:pos="368"/>
        </w:tabs>
        <w:bidi w:val="0"/>
        <w:spacing w:before="0" w:after="0" w:line="480" w:lineRule="exact"/>
        <w:ind w:leftChars="0" w:right="0" w:rightChars="0"/>
        <w:jc w:val="left"/>
        <w:rPr>
          <w:b/>
          <w:bCs/>
          <w:sz w:val="24"/>
          <w:szCs w:val="24"/>
        </w:rPr>
      </w:pPr>
      <w:r>
        <w:rPr>
          <w:rStyle w:val="36"/>
          <w:rFonts w:hint="eastAsia"/>
          <w:b/>
          <w:bCs/>
          <w:i w:val="0"/>
          <w:iCs w:val="0"/>
          <w:smallCaps w:val="0"/>
          <w:strike w:val="0"/>
          <w:sz w:val="24"/>
          <w:szCs w:val="24"/>
          <w:lang w:val="en-US"/>
        </w:rPr>
        <w:t>4.3</w:t>
      </w:r>
      <w:r>
        <w:rPr>
          <w:rStyle w:val="36"/>
          <w:b/>
          <w:bCs/>
          <w:i w:val="0"/>
          <w:iCs w:val="0"/>
          <w:smallCaps w:val="0"/>
          <w:strike w:val="0"/>
          <w:sz w:val="24"/>
          <w:szCs w:val="24"/>
        </w:rPr>
        <w:t>其它</w:t>
      </w:r>
    </w:p>
    <w:p w14:paraId="07652DAC">
      <w:pPr>
        <w:pStyle w:val="35"/>
        <w:keepNext w:val="0"/>
        <w:keepLines w:val="0"/>
        <w:widowControl w:val="0"/>
        <w:shd w:val="clear" w:color="auto" w:fill="auto"/>
        <w:bidi w:val="0"/>
        <w:spacing w:before="0" w:after="200" w:line="480" w:lineRule="exact"/>
        <w:ind w:left="0" w:right="0" w:firstLine="420"/>
        <w:jc w:val="left"/>
        <w:rPr>
          <w:rStyle w:val="36"/>
          <w:b w:val="0"/>
          <w:bCs w:val="0"/>
          <w:i w:val="0"/>
          <w:iCs w:val="0"/>
          <w:smallCaps w:val="0"/>
          <w:strike w:val="0"/>
          <w:sz w:val="24"/>
          <w:szCs w:val="24"/>
        </w:rPr>
      </w:pPr>
      <w:r>
        <w:rPr>
          <w:rStyle w:val="36"/>
          <w:b w:val="0"/>
          <w:bCs w:val="0"/>
          <w:i w:val="0"/>
          <w:iCs w:val="0"/>
          <w:smallCaps w:val="0"/>
          <w:strike w:val="0"/>
          <w:sz w:val="24"/>
          <w:szCs w:val="24"/>
        </w:rPr>
        <w:t>设</w:t>
      </w:r>
      <w:r>
        <w:rPr>
          <w:rStyle w:val="36"/>
          <w:b w:val="0"/>
          <w:bCs w:val="0"/>
          <w:i w:val="0"/>
          <w:iCs w:val="0"/>
          <w:smallCaps w:val="0"/>
          <w:strike w:val="0"/>
          <w:color w:val="000000" w:themeColor="text1"/>
          <w:sz w:val="24"/>
          <w:szCs w:val="24"/>
          <w14:textFill>
            <w14:solidFill>
              <w14:schemeClr w14:val="tx1"/>
            </w14:solidFill>
          </w14:textFill>
        </w:rPr>
        <w:t>备材质：</w:t>
      </w:r>
      <w:r>
        <w:rPr>
          <w:rStyle w:val="36"/>
          <w:b w:val="0"/>
          <w:bCs w:val="0"/>
          <w:i w:val="0"/>
          <w:iCs w:val="0"/>
          <w:smallCaps w:val="0"/>
          <w:strike w:val="0"/>
          <w:sz w:val="24"/>
          <w:szCs w:val="24"/>
        </w:rPr>
        <w:t>所有与物料接触设备（电子定量秤、过渡料斗、装袋机）均为</w:t>
      </w:r>
      <w:r>
        <w:rPr>
          <w:rStyle w:val="36"/>
          <w:b w:val="0"/>
          <w:bCs w:val="0"/>
          <w:i w:val="0"/>
          <w:iCs w:val="0"/>
          <w:smallCaps w:val="0"/>
          <w:strike w:val="0"/>
          <w:sz w:val="24"/>
          <w:szCs w:val="24"/>
          <w:lang w:val="en-US" w:eastAsia="en-US" w:bidi="en-US"/>
        </w:rPr>
        <w:t>SUS</w:t>
      </w:r>
      <w:r>
        <w:rPr>
          <w:rStyle w:val="36"/>
          <w:b w:val="0"/>
          <w:bCs w:val="0"/>
          <w:i w:val="0"/>
          <w:iCs w:val="0"/>
          <w:smallCaps w:val="0"/>
          <w:strike w:val="0"/>
          <w:sz w:val="24"/>
          <w:szCs w:val="24"/>
        </w:rPr>
        <w:t xml:space="preserve">316L，输送机，袋口整形机，缝包机立柱等与料袋接触部分为304(轴，链轮等特殊要求零件除外)其余部件选用合适工况条件的材料。不锈钢材料焊接后，其焊接处进行打磨及酸洗钝化处理。 </w:t>
      </w:r>
    </w:p>
    <w:p w14:paraId="36530FDF">
      <w:pPr>
        <w:pStyle w:val="35"/>
        <w:keepNext w:val="0"/>
        <w:keepLines w:val="0"/>
        <w:widowControl w:val="0"/>
        <w:shd w:val="clear" w:color="auto" w:fill="auto"/>
        <w:bidi w:val="0"/>
        <w:spacing w:before="0" w:after="200" w:line="480" w:lineRule="exact"/>
        <w:ind w:left="0" w:right="0" w:firstLine="420"/>
        <w:jc w:val="left"/>
        <w:rPr>
          <w:rStyle w:val="36"/>
          <w:rFonts w:hint="default"/>
          <w:b w:val="0"/>
          <w:bCs w:val="0"/>
          <w:i w:val="0"/>
          <w:iCs w:val="0"/>
          <w:smallCaps w:val="0"/>
          <w:strike w:val="0"/>
          <w:sz w:val="24"/>
          <w:szCs w:val="24"/>
          <w:lang w:val="en-US"/>
        </w:rPr>
      </w:pPr>
      <w:r>
        <w:rPr>
          <w:rFonts w:hint="eastAsia" w:ascii="宋体" w:hAnsi="宋体" w:cs="宋体"/>
          <w:sz w:val="24"/>
          <w:szCs w:val="24"/>
          <w:lang w:val="en-US" w:eastAsia="zh-CN"/>
        </w:rPr>
        <w:t>螺旋输送机</w:t>
      </w:r>
      <w:r>
        <w:rPr>
          <w:rFonts w:hint="eastAsia" w:cs="宋体"/>
          <w:sz w:val="24"/>
          <w:szCs w:val="24"/>
          <w:lang w:val="en-US" w:eastAsia="zh-CN"/>
        </w:rPr>
        <w:t>采用立柱式，材质为</w:t>
      </w:r>
      <w:r>
        <w:rPr>
          <w:rFonts w:hint="eastAsia" w:ascii="宋体" w:hAnsi="宋体" w:cs="宋体"/>
          <w:sz w:val="24"/>
          <w:szCs w:val="24"/>
          <w:lang w:val="en-US" w:eastAsia="zh-CN"/>
        </w:rPr>
        <w:t>立柱碳钢烤漆、304</w:t>
      </w:r>
      <w:r>
        <w:rPr>
          <w:rFonts w:hint="eastAsia" w:cs="宋体"/>
          <w:sz w:val="24"/>
          <w:szCs w:val="24"/>
          <w:lang w:val="en-US" w:eastAsia="zh-CN"/>
        </w:rPr>
        <w:t>支撑杆、</w:t>
      </w:r>
      <w:r>
        <w:rPr>
          <w:rFonts w:hint="eastAsia" w:ascii="宋体" w:hAnsi="宋体" w:cs="宋体"/>
          <w:sz w:val="24"/>
          <w:szCs w:val="24"/>
          <w:lang w:val="en-US" w:eastAsia="zh-CN"/>
        </w:rPr>
        <w:t>包边</w:t>
      </w:r>
      <w:r>
        <w:rPr>
          <w:rFonts w:hint="eastAsia" w:cs="宋体"/>
          <w:sz w:val="24"/>
          <w:szCs w:val="24"/>
          <w:lang w:val="en-US" w:eastAsia="zh-CN"/>
        </w:rPr>
        <w:t>，链板采用POM材质</w:t>
      </w:r>
    </w:p>
    <w:p w14:paraId="5DE286B3">
      <w:pPr>
        <w:pStyle w:val="35"/>
        <w:keepNext w:val="0"/>
        <w:keepLines w:val="0"/>
        <w:widowControl w:val="0"/>
        <w:shd w:val="clear" w:color="auto" w:fill="auto"/>
        <w:bidi w:val="0"/>
        <w:spacing w:before="0" w:after="0" w:line="360" w:lineRule="auto"/>
        <w:ind w:left="0" w:leftChars="0" w:right="0" w:firstLine="420"/>
        <w:jc w:val="both"/>
        <w:rPr>
          <w:sz w:val="24"/>
          <w:szCs w:val="24"/>
        </w:rPr>
      </w:pPr>
      <w:r>
        <w:rPr>
          <w:rStyle w:val="36"/>
          <w:b w:val="0"/>
          <w:bCs w:val="0"/>
          <w:i w:val="0"/>
          <w:iCs w:val="0"/>
          <w:smallCaps w:val="0"/>
          <w:strike w:val="0"/>
          <w:sz w:val="24"/>
          <w:szCs w:val="24"/>
        </w:rPr>
        <w:t>减速电机采用外部防腐型；气缸采用防腐型</w:t>
      </w:r>
    </w:p>
    <w:p w14:paraId="2C8C82A8">
      <w:pPr>
        <w:pStyle w:val="35"/>
        <w:keepNext w:val="0"/>
        <w:keepLines w:val="0"/>
        <w:widowControl w:val="0"/>
        <w:shd w:val="clear" w:color="auto" w:fill="auto"/>
        <w:bidi w:val="0"/>
        <w:spacing w:before="0" w:after="0" w:line="480" w:lineRule="exact"/>
        <w:ind w:left="0" w:leftChars="0" w:right="0" w:firstLine="420"/>
        <w:jc w:val="both"/>
        <w:rPr>
          <w:sz w:val="24"/>
          <w:szCs w:val="24"/>
        </w:rPr>
      </w:pPr>
      <w:r>
        <w:rPr>
          <w:rStyle w:val="36"/>
          <w:b w:val="0"/>
          <w:bCs w:val="0"/>
          <w:i w:val="0"/>
          <w:iCs w:val="0"/>
          <w:smallCaps w:val="0"/>
          <w:strike w:val="0"/>
          <w:sz w:val="24"/>
          <w:szCs w:val="24"/>
        </w:rPr>
        <w:t>控制柜体为</w:t>
      </w:r>
      <w:r>
        <w:rPr>
          <w:rStyle w:val="36"/>
          <w:b w:val="0"/>
          <w:bCs w:val="0"/>
          <w:i w:val="0"/>
          <w:iCs w:val="0"/>
          <w:smallCaps w:val="0"/>
          <w:strike w:val="0"/>
          <w:sz w:val="24"/>
          <w:szCs w:val="24"/>
          <w:lang w:val="en-US" w:eastAsia="en-US" w:bidi="en-US"/>
        </w:rPr>
        <w:t>SUS304</w:t>
      </w:r>
      <w:r>
        <w:rPr>
          <w:rStyle w:val="36"/>
          <w:b w:val="0"/>
          <w:bCs w:val="0"/>
          <w:i w:val="0"/>
          <w:iCs w:val="0"/>
          <w:smallCaps w:val="0"/>
          <w:strike w:val="0"/>
          <w:sz w:val="24"/>
          <w:szCs w:val="24"/>
        </w:rPr>
        <w:t>材质；防护等级：</w:t>
      </w:r>
      <w:r>
        <w:rPr>
          <w:rStyle w:val="36"/>
          <w:b w:val="0"/>
          <w:bCs w:val="0"/>
          <w:i w:val="0"/>
          <w:iCs w:val="0"/>
          <w:smallCaps w:val="0"/>
          <w:strike w:val="0"/>
          <w:sz w:val="24"/>
          <w:szCs w:val="24"/>
          <w:lang w:val="en-US" w:eastAsia="en-US" w:bidi="en-US"/>
        </w:rPr>
        <w:t>IP64</w:t>
      </w:r>
    </w:p>
    <w:p w14:paraId="0AC1D6A1">
      <w:pPr>
        <w:pStyle w:val="35"/>
        <w:keepNext w:val="0"/>
        <w:keepLines w:val="0"/>
        <w:widowControl w:val="0"/>
        <w:shd w:val="clear" w:color="auto" w:fill="auto"/>
        <w:bidi w:val="0"/>
        <w:spacing w:before="0" w:after="0" w:line="480" w:lineRule="exact"/>
        <w:ind w:left="0" w:leftChars="0" w:right="0" w:firstLine="420"/>
        <w:jc w:val="both"/>
        <w:rPr>
          <w:sz w:val="24"/>
          <w:szCs w:val="24"/>
        </w:rPr>
      </w:pPr>
      <w:r>
        <w:rPr>
          <w:rStyle w:val="36"/>
          <w:b w:val="0"/>
          <w:bCs w:val="0"/>
          <w:i w:val="0"/>
          <w:iCs w:val="0"/>
          <w:smallCaps w:val="0"/>
          <w:strike w:val="0"/>
          <w:sz w:val="24"/>
          <w:szCs w:val="24"/>
        </w:rPr>
        <w:t>设备表面防护：静电塑料喷涂，涂层厚度</w:t>
      </w:r>
      <w:r>
        <w:rPr>
          <w:rStyle w:val="36"/>
          <w:b w:val="0"/>
          <w:bCs w:val="0"/>
          <w:i w:val="0"/>
          <w:iCs w:val="0"/>
          <w:smallCaps w:val="0"/>
          <w:strike w:val="0"/>
          <w:sz w:val="24"/>
          <w:szCs w:val="24"/>
          <w:lang w:val="en-US" w:eastAsia="en-US" w:bidi="en-US"/>
        </w:rPr>
        <w:t>8</w:t>
      </w:r>
      <w:r>
        <w:rPr>
          <w:rStyle w:val="36"/>
          <w:rFonts w:hint="eastAsia"/>
          <w:b w:val="0"/>
          <w:bCs w:val="0"/>
          <w:i w:val="0"/>
          <w:iCs w:val="0"/>
          <w:smallCaps w:val="0"/>
          <w:strike w:val="0"/>
          <w:sz w:val="24"/>
          <w:szCs w:val="24"/>
          <w:lang w:val="en-US" w:eastAsia="zh-CN" w:bidi="en-US"/>
        </w:rPr>
        <w:t>0</w:t>
      </w:r>
      <w:r>
        <w:rPr>
          <w:rStyle w:val="36"/>
          <w:rFonts w:hint="eastAsia" w:ascii="宋体" w:hAnsi="宋体" w:eastAsia="宋体" w:cs="宋体"/>
          <w:b w:val="0"/>
          <w:bCs w:val="0"/>
          <w:i w:val="0"/>
          <w:iCs w:val="0"/>
          <w:smallCaps w:val="0"/>
          <w:strike w:val="0"/>
          <w:sz w:val="24"/>
          <w:szCs w:val="24"/>
          <w:lang w:val="en-US" w:eastAsia="zh-CN" w:bidi="en-US"/>
        </w:rPr>
        <w:t>～</w:t>
      </w:r>
      <w:r>
        <w:rPr>
          <w:rStyle w:val="36"/>
          <w:b w:val="0"/>
          <w:bCs w:val="0"/>
          <w:i w:val="0"/>
          <w:iCs w:val="0"/>
          <w:smallCaps w:val="0"/>
          <w:strike w:val="0"/>
          <w:sz w:val="24"/>
          <w:szCs w:val="24"/>
          <w:lang w:val="en-US" w:eastAsia="en-US" w:bidi="en-US"/>
        </w:rPr>
        <w:t>90um</w:t>
      </w:r>
    </w:p>
    <w:p w14:paraId="23B957DE">
      <w:pPr>
        <w:pStyle w:val="35"/>
        <w:keepNext w:val="0"/>
        <w:keepLines w:val="0"/>
        <w:widowControl w:val="0"/>
        <w:shd w:val="clear" w:color="auto" w:fill="auto"/>
        <w:bidi w:val="0"/>
        <w:spacing w:before="0" w:after="0" w:line="480" w:lineRule="exact"/>
        <w:ind w:left="0" w:leftChars="0" w:right="0" w:firstLine="420"/>
        <w:jc w:val="both"/>
        <w:rPr>
          <w:sz w:val="24"/>
          <w:szCs w:val="24"/>
        </w:rPr>
      </w:pPr>
      <w:r>
        <w:rPr>
          <w:rStyle w:val="36"/>
          <w:b w:val="0"/>
          <w:bCs w:val="0"/>
          <w:i w:val="0"/>
          <w:iCs w:val="0"/>
          <w:smallCaps w:val="0"/>
          <w:strike w:val="0"/>
          <w:sz w:val="24"/>
          <w:szCs w:val="24"/>
        </w:rPr>
        <w:t>设备颜色：防护罩、安全护栏等为国际安全色</w:t>
      </w:r>
      <w:r>
        <w:rPr>
          <w:rStyle w:val="36"/>
          <w:b w:val="0"/>
          <w:bCs w:val="0"/>
          <w:i w:val="0"/>
          <w:iCs w:val="0"/>
          <w:smallCaps w:val="0"/>
          <w:strike w:val="0"/>
          <w:sz w:val="24"/>
          <w:szCs w:val="24"/>
          <w:lang w:val="en-US" w:eastAsia="en-US" w:bidi="en-US"/>
        </w:rPr>
        <w:t xml:space="preserve">GSB05-1426-2001-Y06 </w:t>
      </w:r>
      <w:r>
        <w:rPr>
          <w:rStyle w:val="36"/>
          <w:b w:val="0"/>
          <w:bCs w:val="0"/>
          <w:i w:val="0"/>
          <w:iCs w:val="0"/>
          <w:smallCaps w:val="0"/>
          <w:strike w:val="0"/>
          <w:sz w:val="24"/>
          <w:szCs w:val="24"/>
        </w:rPr>
        <w:t>（淡黄）</w:t>
      </w:r>
    </w:p>
    <w:p w14:paraId="54C51180">
      <w:pPr>
        <w:pStyle w:val="35"/>
        <w:keepNext w:val="0"/>
        <w:keepLines w:val="0"/>
        <w:widowControl w:val="0"/>
        <w:shd w:val="clear" w:color="auto" w:fill="auto"/>
        <w:bidi w:val="0"/>
        <w:spacing w:before="0" w:after="100" w:line="480" w:lineRule="exact"/>
        <w:ind w:left="0" w:leftChars="0" w:right="0" w:firstLine="420"/>
        <w:jc w:val="both"/>
        <w:rPr>
          <w:sz w:val="24"/>
          <w:szCs w:val="24"/>
        </w:rPr>
      </w:pPr>
      <w:r>
        <w:rPr>
          <w:rStyle w:val="36"/>
          <w:b w:val="0"/>
          <w:bCs w:val="0"/>
          <w:i w:val="0"/>
          <w:iCs w:val="0"/>
          <w:smallCaps w:val="0"/>
          <w:strike w:val="0"/>
          <w:sz w:val="24"/>
          <w:szCs w:val="24"/>
        </w:rPr>
        <w:t>外购元器件采用厂家</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准颜色</w:t>
      </w:r>
    </w:p>
    <w:p w14:paraId="08D8F892">
      <w:pPr>
        <w:pStyle w:val="35"/>
        <w:keepNext w:val="0"/>
        <w:keepLines w:val="0"/>
        <w:widowControl w:val="0"/>
        <w:shd w:val="clear" w:color="auto" w:fill="auto"/>
        <w:bidi w:val="0"/>
        <w:spacing w:before="0" w:after="100" w:line="480" w:lineRule="exact"/>
        <w:ind w:left="0" w:right="0" w:firstLine="0"/>
        <w:jc w:val="left"/>
        <w:rPr>
          <w:b/>
          <w:bCs/>
          <w:sz w:val="24"/>
          <w:szCs w:val="24"/>
        </w:rPr>
      </w:pPr>
      <w:r>
        <w:rPr>
          <w:rStyle w:val="36"/>
          <w:b/>
          <w:bCs/>
          <w:i w:val="0"/>
          <w:iCs w:val="0"/>
          <w:smallCaps w:val="0"/>
          <w:strike w:val="0"/>
          <w:sz w:val="24"/>
          <w:szCs w:val="24"/>
        </w:rPr>
        <w:t>5、供货范围及供货期限</w:t>
      </w:r>
    </w:p>
    <w:p w14:paraId="5253DCBE">
      <w:pPr>
        <w:pStyle w:val="35"/>
        <w:keepNext w:val="0"/>
        <w:keepLines w:val="0"/>
        <w:widowControl w:val="0"/>
        <w:shd w:val="clear" w:color="auto" w:fill="auto"/>
        <w:bidi w:val="0"/>
        <w:spacing w:before="0" w:after="0" w:line="480" w:lineRule="exact"/>
        <w:ind w:left="0" w:right="0" w:firstLine="0"/>
        <w:jc w:val="left"/>
        <w:rPr>
          <w:sz w:val="24"/>
          <w:szCs w:val="24"/>
        </w:rPr>
      </w:pPr>
      <w:r>
        <w:rPr>
          <w:rStyle w:val="36"/>
          <w:b/>
          <w:bCs/>
          <w:i w:val="0"/>
          <w:iCs w:val="0"/>
          <w:smallCaps w:val="0"/>
          <w:strike w:val="0"/>
          <w:sz w:val="24"/>
          <w:szCs w:val="24"/>
          <w:lang w:val="en-US" w:eastAsia="en-US" w:bidi="en-US"/>
        </w:rPr>
        <w:t>5.1</w:t>
      </w:r>
      <w:r>
        <w:rPr>
          <w:rStyle w:val="36"/>
          <w:b/>
          <w:bCs/>
          <w:i w:val="0"/>
          <w:iCs w:val="0"/>
          <w:smallCaps w:val="0"/>
          <w:strike w:val="0"/>
          <w:sz w:val="24"/>
          <w:szCs w:val="24"/>
        </w:rPr>
        <w:t>总则</w:t>
      </w:r>
    </w:p>
    <w:p w14:paraId="2E8330BF">
      <w:pPr>
        <w:pStyle w:val="35"/>
        <w:keepNext w:val="0"/>
        <w:keepLines w:val="0"/>
        <w:widowControl w:val="0"/>
        <w:numPr>
          <w:ilvl w:val="0"/>
          <w:numId w:val="0"/>
        </w:numPr>
        <w:shd w:val="clear" w:color="auto" w:fill="auto"/>
        <w:tabs>
          <w:tab w:val="left" w:pos="358"/>
        </w:tabs>
        <w:bidi w:val="0"/>
        <w:spacing w:before="0" w:after="0" w:line="480" w:lineRule="exact"/>
        <w:ind w:leftChars="0" w:right="0" w:rightChars="0"/>
        <w:jc w:val="both"/>
        <w:rPr>
          <w:color w:val="00B0F0"/>
          <w:sz w:val="24"/>
          <w:szCs w:val="24"/>
        </w:rPr>
      </w:pPr>
      <w:r>
        <w:rPr>
          <w:rStyle w:val="36"/>
          <w:rFonts w:hint="eastAsia"/>
          <w:b w:val="0"/>
          <w:bCs w:val="0"/>
          <w:i w:val="0"/>
          <w:iCs w:val="0"/>
          <w:smallCaps w:val="0"/>
          <w:strike w:val="0"/>
          <w:sz w:val="24"/>
          <w:szCs w:val="24"/>
          <w:lang w:val="en-US"/>
        </w:rPr>
        <w:t>5.1.1</w:t>
      </w:r>
      <w:r>
        <w:rPr>
          <w:rStyle w:val="36"/>
          <w:b w:val="0"/>
          <w:bCs w:val="0"/>
          <w:i w:val="0"/>
          <w:iCs w:val="0"/>
          <w:smallCaps w:val="0"/>
          <w:strike w:val="0"/>
          <w:sz w:val="24"/>
          <w:szCs w:val="24"/>
        </w:rPr>
        <w:t>成套范围内各系统及设备的</w:t>
      </w:r>
      <w:r>
        <w:rPr>
          <w:rStyle w:val="36"/>
          <w:rFonts w:hint="eastAsia"/>
          <w:b w:val="0"/>
          <w:bCs w:val="0"/>
          <w:i w:val="0"/>
          <w:iCs w:val="0"/>
          <w:smallCaps w:val="0"/>
          <w:strike w:val="0"/>
          <w:sz w:val="24"/>
          <w:szCs w:val="24"/>
          <w:lang w:val="en-US"/>
        </w:rPr>
        <w:t>电气</w:t>
      </w:r>
      <w:r>
        <w:rPr>
          <w:rStyle w:val="36"/>
          <w:b w:val="0"/>
          <w:bCs w:val="0"/>
          <w:i w:val="0"/>
          <w:iCs w:val="0"/>
          <w:smallCaps w:val="0"/>
          <w:strike w:val="0"/>
          <w:color w:val="000000" w:themeColor="text1"/>
          <w:sz w:val="24"/>
          <w:szCs w:val="24"/>
          <w14:textFill>
            <w14:solidFill>
              <w14:schemeClr w14:val="tx1"/>
            </w14:solidFill>
          </w14:textFill>
        </w:rPr>
        <w:t>元件、装置由卖方提供，</w:t>
      </w:r>
      <w:r>
        <w:rPr>
          <w:rStyle w:val="36"/>
          <w:rFonts w:hint="eastAsia"/>
          <w:b w:val="0"/>
          <w:bCs w:val="0"/>
          <w:i w:val="0"/>
          <w:iCs w:val="0"/>
          <w:smallCaps w:val="0"/>
          <w:strike w:val="0"/>
          <w:color w:val="000000" w:themeColor="text1"/>
          <w:sz w:val="24"/>
          <w:szCs w:val="24"/>
          <w:lang w:val="en-US"/>
          <w14:textFill>
            <w14:solidFill>
              <w14:schemeClr w14:val="tx1"/>
            </w14:solidFill>
          </w14:textFill>
        </w:rPr>
        <w:t>总</w:t>
      </w:r>
      <w:r>
        <w:rPr>
          <w:rStyle w:val="36"/>
          <w:b w:val="0"/>
          <w:bCs w:val="0"/>
          <w:i w:val="0"/>
          <w:iCs w:val="0"/>
          <w:smallCaps w:val="0"/>
          <w:strike w:val="0"/>
          <w:color w:val="000000" w:themeColor="text1"/>
          <w:sz w:val="24"/>
          <w:szCs w:val="24"/>
          <w14:textFill>
            <w14:solidFill>
              <w14:schemeClr w14:val="tx1"/>
            </w14:solidFill>
          </w14:textFill>
        </w:rPr>
        <w:t>电源由</w:t>
      </w:r>
      <w:r>
        <w:rPr>
          <w:rStyle w:val="36"/>
          <w:rFonts w:hint="eastAsia"/>
          <w:b w:val="0"/>
          <w:bCs w:val="0"/>
          <w:i w:val="0"/>
          <w:iCs w:val="0"/>
          <w:smallCaps w:val="0"/>
          <w:strike w:val="0"/>
          <w:color w:val="000000" w:themeColor="text1"/>
          <w:sz w:val="24"/>
          <w:szCs w:val="24"/>
          <w:lang w:val="en-US"/>
          <w14:textFill>
            <w14:solidFill>
              <w14:schemeClr w14:val="tx1"/>
            </w14:solidFill>
          </w14:textFill>
        </w:rPr>
        <w:t>买</w:t>
      </w:r>
      <w:r>
        <w:rPr>
          <w:rStyle w:val="36"/>
          <w:b w:val="0"/>
          <w:bCs w:val="0"/>
          <w:i w:val="0"/>
          <w:iCs w:val="0"/>
          <w:smallCaps w:val="0"/>
          <w:strike w:val="0"/>
          <w:color w:val="000000" w:themeColor="text1"/>
          <w:sz w:val="24"/>
          <w:szCs w:val="24"/>
          <w14:textFill>
            <w14:solidFill>
              <w14:schemeClr w14:val="tx1"/>
            </w14:solidFill>
          </w14:textFill>
        </w:rPr>
        <w:t>方</w:t>
      </w:r>
      <w:r>
        <w:rPr>
          <w:rStyle w:val="36"/>
          <w:rFonts w:hint="eastAsia"/>
          <w:b w:val="0"/>
          <w:bCs w:val="0"/>
          <w:i w:val="0"/>
          <w:iCs w:val="0"/>
          <w:smallCaps w:val="0"/>
          <w:strike w:val="0"/>
          <w:color w:val="000000" w:themeColor="text1"/>
          <w:sz w:val="24"/>
          <w:szCs w:val="24"/>
          <w:lang w:val="en-US"/>
          <w14:textFill>
            <w14:solidFill>
              <w14:schemeClr w14:val="tx1"/>
            </w14:solidFill>
          </w14:textFill>
        </w:rPr>
        <w:t>提供</w:t>
      </w:r>
      <w:r>
        <w:rPr>
          <w:rStyle w:val="36"/>
          <w:b w:val="0"/>
          <w:bCs w:val="0"/>
          <w:i w:val="0"/>
          <w:iCs w:val="0"/>
          <w:smallCaps w:val="0"/>
          <w:strike w:val="0"/>
          <w:color w:val="000000" w:themeColor="text1"/>
          <w:sz w:val="24"/>
          <w:szCs w:val="24"/>
          <w14:textFill>
            <w14:solidFill>
              <w14:schemeClr w14:val="tx1"/>
            </w14:solidFill>
          </w14:textFill>
        </w:rPr>
        <w:t>。</w:t>
      </w:r>
    </w:p>
    <w:p w14:paraId="6E771CBA">
      <w:pPr>
        <w:pStyle w:val="35"/>
        <w:keepNext w:val="0"/>
        <w:keepLines w:val="0"/>
        <w:widowControl w:val="0"/>
        <w:numPr>
          <w:ilvl w:val="0"/>
          <w:numId w:val="0"/>
        </w:numPr>
        <w:shd w:val="clear" w:color="auto" w:fill="auto"/>
        <w:tabs>
          <w:tab w:val="left" w:pos="358"/>
        </w:tabs>
        <w:bidi w:val="0"/>
        <w:spacing w:before="0" w:after="0" w:line="480" w:lineRule="exact"/>
        <w:ind w:leftChars="0" w:right="0" w:rightChars="0"/>
        <w:jc w:val="both"/>
        <w:rPr>
          <w:sz w:val="24"/>
          <w:szCs w:val="24"/>
        </w:rPr>
      </w:pPr>
      <w:r>
        <w:rPr>
          <w:rStyle w:val="36"/>
          <w:rFonts w:hint="eastAsia"/>
          <w:b w:val="0"/>
          <w:bCs w:val="0"/>
          <w:i w:val="0"/>
          <w:iCs w:val="0"/>
          <w:smallCaps w:val="0"/>
          <w:strike w:val="0"/>
          <w:sz w:val="24"/>
          <w:szCs w:val="24"/>
          <w:lang w:val="en-US"/>
        </w:rPr>
        <w:t>5.1.2</w:t>
      </w:r>
      <w:r>
        <w:rPr>
          <w:rStyle w:val="36"/>
          <w:b w:val="0"/>
          <w:bCs w:val="0"/>
          <w:i w:val="0"/>
          <w:iCs w:val="0"/>
          <w:smallCaps w:val="0"/>
          <w:strike w:val="0"/>
          <w:sz w:val="24"/>
          <w:szCs w:val="24"/>
        </w:rPr>
        <w:t>卖方应对所有分包或外包购的零部件的产品质量及性能负责。若有质量问题，应由卖方负责更换。</w:t>
      </w:r>
    </w:p>
    <w:p w14:paraId="50963282">
      <w:pPr>
        <w:pStyle w:val="35"/>
        <w:keepNext w:val="0"/>
        <w:keepLines w:val="0"/>
        <w:widowControl w:val="0"/>
        <w:numPr>
          <w:ilvl w:val="0"/>
          <w:numId w:val="0"/>
        </w:numPr>
        <w:shd w:val="clear" w:color="auto" w:fill="auto"/>
        <w:tabs>
          <w:tab w:val="left" w:pos="363"/>
          <w:tab w:val="left" w:pos="10454"/>
        </w:tabs>
        <w:bidi w:val="0"/>
        <w:spacing w:before="0" w:after="0" w:line="480" w:lineRule="exact"/>
        <w:ind w:leftChars="0" w:right="0" w:rightChars="0"/>
        <w:jc w:val="both"/>
        <w:rPr>
          <w:sz w:val="24"/>
          <w:szCs w:val="24"/>
        </w:rPr>
      </w:pPr>
      <w:r>
        <w:rPr>
          <w:rStyle w:val="36"/>
          <w:rFonts w:hint="eastAsia"/>
          <w:b w:val="0"/>
          <w:bCs w:val="0"/>
          <w:i w:val="0"/>
          <w:iCs w:val="0"/>
          <w:smallCaps w:val="0"/>
          <w:strike w:val="0"/>
          <w:sz w:val="24"/>
          <w:szCs w:val="24"/>
          <w:lang w:val="en-US"/>
        </w:rPr>
        <w:t>5.1.3</w:t>
      </w:r>
      <w:r>
        <w:rPr>
          <w:rStyle w:val="36"/>
          <w:b w:val="0"/>
          <w:bCs w:val="0"/>
          <w:i w:val="0"/>
          <w:iCs w:val="0"/>
          <w:smallCaps w:val="0"/>
          <w:strike w:val="0"/>
          <w:sz w:val="24"/>
          <w:szCs w:val="24"/>
        </w:rPr>
        <w:t>卖方在生产中所有需分包或外购的重要零、部件，其制造厂家应征得买方的确认，但买方的确认不能解除卖方对其分包或外购零、部件的责任。一旦经买方确认，卖方不能擅自更换其制造厂家，除非得到买方同意。否则，买方有权拒绝接收。</w:t>
      </w:r>
    </w:p>
    <w:p w14:paraId="0A8D74DD">
      <w:pPr>
        <w:pStyle w:val="35"/>
        <w:keepNext w:val="0"/>
        <w:keepLines w:val="0"/>
        <w:widowControl w:val="0"/>
        <w:numPr>
          <w:ilvl w:val="0"/>
          <w:numId w:val="0"/>
        </w:numPr>
        <w:shd w:val="clear" w:color="auto" w:fill="auto"/>
        <w:tabs>
          <w:tab w:val="left" w:pos="358"/>
          <w:tab w:val="left" w:pos="10454"/>
        </w:tabs>
        <w:bidi w:val="0"/>
        <w:spacing w:before="0" w:after="0" w:line="480" w:lineRule="exact"/>
        <w:ind w:leftChars="0" w:right="0" w:rightChars="0"/>
        <w:jc w:val="both"/>
        <w:rPr>
          <w:sz w:val="24"/>
          <w:szCs w:val="24"/>
        </w:rPr>
      </w:pPr>
      <w:r>
        <w:rPr>
          <w:rStyle w:val="36"/>
          <w:rFonts w:hint="eastAsia"/>
          <w:b w:val="0"/>
          <w:bCs w:val="0"/>
          <w:i w:val="0"/>
          <w:iCs w:val="0"/>
          <w:smallCaps w:val="0"/>
          <w:strike w:val="0"/>
          <w:sz w:val="24"/>
          <w:szCs w:val="24"/>
          <w:lang w:val="en-US"/>
        </w:rPr>
        <w:t>5.1.4</w:t>
      </w:r>
      <w:r>
        <w:rPr>
          <w:rStyle w:val="36"/>
          <w:b w:val="0"/>
          <w:bCs w:val="0"/>
          <w:i w:val="0"/>
          <w:iCs w:val="0"/>
          <w:smallCaps w:val="0"/>
          <w:strike w:val="0"/>
          <w:sz w:val="24"/>
          <w:szCs w:val="24"/>
        </w:rPr>
        <w:t>卖方应提供机组本体范围内的辅助设备、相关管道及附件，若在安装、调试、运行中发现缺项（属卖方供货范围内）由卖方无偿补充。</w:t>
      </w:r>
    </w:p>
    <w:p w14:paraId="121BBB3C">
      <w:pPr>
        <w:pStyle w:val="35"/>
        <w:keepNext w:val="0"/>
        <w:keepLines w:val="0"/>
        <w:widowControl w:val="0"/>
        <w:numPr>
          <w:ilvl w:val="0"/>
          <w:numId w:val="0"/>
        </w:numPr>
        <w:shd w:val="clear" w:color="auto" w:fill="auto"/>
        <w:tabs>
          <w:tab w:val="left" w:pos="363"/>
        </w:tabs>
        <w:bidi w:val="0"/>
        <w:spacing w:before="0" w:after="0" w:line="490" w:lineRule="exact"/>
        <w:ind w:leftChars="0" w:right="0" w:rightChars="0"/>
        <w:jc w:val="both"/>
        <w:rPr>
          <w:sz w:val="24"/>
          <w:szCs w:val="24"/>
        </w:rPr>
      </w:pPr>
      <w:r>
        <w:rPr>
          <w:rStyle w:val="36"/>
          <w:rFonts w:hint="eastAsia"/>
          <w:b w:val="0"/>
          <w:bCs w:val="0"/>
          <w:i w:val="0"/>
          <w:iCs w:val="0"/>
          <w:smallCaps w:val="0"/>
          <w:strike w:val="0"/>
          <w:sz w:val="24"/>
          <w:szCs w:val="24"/>
          <w:lang w:val="en-US"/>
        </w:rPr>
        <w:t>5.1.5</w:t>
      </w:r>
      <w:r>
        <w:rPr>
          <w:rStyle w:val="36"/>
          <w:b w:val="0"/>
          <w:bCs w:val="0"/>
          <w:i w:val="0"/>
          <w:iCs w:val="0"/>
          <w:smallCaps w:val="0"/>
          <w:strike w:val="0"/>
          <w:sz w:val="24"/>
          <w:szCs w:val="24"/>
        </w:rPr>
        <w:t>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方应根据所供设备的特点，提供随机备品备件及安装和检修所需的专用工具和消耗材料等，并提供详细供货清单。</w:t>
      </w:r>
    </w:p>
    <w:p w14:paraId="28EC76A2">
      <w:pPr>
        <w:pStyle w:val="35"/>
        <w:keepNext w:val="0"/>
        <w:keepLines w:val="0"/>
        <w:widowControl w:val="0"/>
        <w:shd w:val="clear" w:color="auto" w:fill="auto"/>
        <w:bidi w:val="0"/>
        <w:spacing w:before="0" w:after="100" w:line="480" w:lineRule="exact"/>
        <w:ind w:left="0" w:right="0" w:firstLine="0"/>
        <w:jc w:val="both"/>
        <w:rPr>
          <w:b/>
          <w:bCs/>
          <w:sz w:val="24"/>
          <w:szCs w:val="24"/>
        </w:rPr>
      </w:pPr>
      <w:r>
        <w:rPr>
          <w:rStyle w:val="36"/>
          <w:b/>
          <w:bCs/>
          <w:i w:val="0"/>
          <w:iCs w:val="0"/>
          <w:smallCaps w:val="0"/>
          <w:strike w:val="0"/>
          <w:sz w:val="24"/>
          <w:szCs w:val="24"/>
          <w:lang w:val="en-US" w:eastAsia="en-US" w:bidi="en-US"/>
        </w:rPr>
        <w:t>5.2</w:t>
      </w:r>
      <w:r>
        <w:rPr>
          <w:rStyle w:val="36"/>
          <w:b/>
          <w:bCs/>
          <w:i w:val="0"/>
          <w:iCs w:val="0"/>
          <w:smallCaps w:val="0"/>
          <w:strike w:val="0"/>
          <w:sz w:val="24"/>
          <w:szCs w:val="24"/>
        </w:rPr>
        <w:t>供货界限</w:t>
      </w:r>
    </w:p>
    <w:p w14:paraId="3EA6EDD0">
      <w:pPr>
        <w:pStyle w:val="35"/>
        <w:keepNext w:val="0"/>
        <w:keepLines w:val="0"/>
        <w:widowControl w:val="0"/>
        <w:numPr>
          <w:ilvl w:val="0"/>
          <w:numId w:val="0"/>
        </w:numPr>
        <w:shd w:val="clear" w:color="auto" w:fill="auto"/>
        <w:tabs>
          <w:tab w:val="left" w:pos="358"/>
        </w:tabs>
        <w:bidi w:val="0"/>
        <w:spacing w:before="0" w:after="0" w:line="473" w:lineRule="exact"/>
        <w:ind w:leftChars="0" w:right="0" w:rightChars="0"/>
        <w:jc w:val="left"/>
        <w:rPr>
          <w:sz w:val="24"/>
          <w:szCs w:val="24"/>
        </w:rPr>
      </w:pPr>
      <w:r>
        <w:rPr>
          <w:rStyle w:val="36"/>
          <w:rFonts w:hint="eastAsia"/>
          <w:b w:val="0"/>
          <w:bCs w:val="0"/>
          <w:i w:val="0"/>
          <w:iCs w:val="0"/>
          <w:smallCaps w:val="0"/>
          <w:strike w:val="0"/>
          <w:sz w:val="24"/>
          <w:szCs w:val="24"/>
          <w:lang w:val="en-US"/>
        </w:rPr>
        <w:t>5.2.1</w:t>
      </w:r>
      <w:r>
        <w:rPr>
          <w:rStyle w:val="36"/>
          <w:b w:val="0"/>
          <w:bCs w:val="0"/>
          <w:i w:val="0"/>
          <w:iCs w:val="0"/>
          <w:smallCaps w:val="0"/>
          <w:strike w:val="0"/>
          <w:sz w:val="24"/>
          <w:szCs w:val="24"/>
        </w:rPr>
        <w:t>本章中未包括，但在其他部分提及过的，仍属投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方的供货范围。</w:t>
      </w:r>
    </w:p>
    <w:p w14:paraId="193C59D5">
      <w:pPr>
        <w:pStyle w:val="35"/>
        <w:keepNext w:val="0"/>
        <w:keepLines w:val="0"/>
        <w:widowControl w:val="0"/>
        <w:numPr>
          <w:ilvl w:val="0"/>
          <w:numId w:val="0"/>
        </w:numPr>
        <w:shd w:val="clear" w:color="auto" w:fill="auto"/>
        <w:tabs>
          <w:tab w:val="left" w:pos="363"/>
        </w:tabs>
        <w:bidi w:val="0"/>
        <w:spacing w:before="0" w:after="100" w:line="473" w:lineRule="exact"/>
        <w:ind w:leftChars="0" w:right="0" w:rightChars="0"/>
        <w:jc w:val="left"/>
        <w:rPr>
          <w:rStyle w:val="36"/>
          <w:b w:val="0"/>
          <w:bCs w:val="0"/>
          <w:i w:val="0"/>
          <w:iCs w:val="0"/>
          <w:smallCaps w:val="0"/>
          <w:strike w:val="0"/>
          <w:sz w:val="24"/>
          <w:szCs w:val="24"/>
        </w:rPr>
      </w:pPr>
      <w:r>
        <w:rPr>
          <w:rStyle w:val="36"/>
          <w:rFonts w:hint="eastAsia"/>
          <w:b w:val="0"/>
          <w:bCs w:val="0"/>
          <w:i w:val="0"/>
          <w:iCs w:val="0"/>
          <w:smallCaps w:val="0"/>
          <w:strike w:val="0"/>
          <w:sz w:val="24"/>
          <w:szCs w:val="24"/>
          <w:lang w:val="en-US"/>
        </w:rPr>
        <w:t>5.2.2</w:t>
      </w:r>
      <w:r>
        <w:rPr>
          <w:rFonts w:ascii="宋体" w:hAnsi="宋体" w:eastAsia="宋体" w:cs="宋体"/>
          <w:b w:val="0"/>
          <w:bCs w:val="0"/>
          <w:color w:val="000000"/>
          <w:sz w:val="28"/>
          <w:szCs w:val="28"/>
        </w:rPr>
        <w:t xml:space="preserve"> </w:t>
      </w:r>
      <w:r>
        <w:rPr>
          <w:rStyle w:val="36"/>
          <w:rFonts w:hint="eastAsia"/>
          <w:b w:val="0"/>
          <w:bCs w:val="0"/>
          <w:i w:val="0"/>
          <w:iCs w:val="0"/>
          <w:smallCaps w:val="0"/>
          <w:strike w:val="0"/>
          <w:sz w:val="24"/>
          <w:szCs w:val="24"/>
          <w:lang w:val="en-US" w:eastAsia="zh-CN"/>
        </w:rPr>
        <w:t>包装</w:t>
      </w:r>
      <w:r>
        <w:rPr>
          <w:rStyle w:val="36"/>
          <w:b w:val="0"/>
          <w:bCs w:val="0"/>
          <w:i w:val="0"/>
          <w:iCs w:val="0"/>
          <w:smallCaps w:val="0"/>
          <w:strike w:val="0"/>
          <w:sz w:val="24"/>
          <w:szCs w:val="24"/>
        </w:rPr>
        <w:t>机械手码垛</w:t>
      </w:r>
      <w:r>
        <w:rPr>
          <w:rStyle w:val="36"/>
          <w:rFonts w:hint="eastAsia"/>
          <w:b w:val="0"/>
          <w:bCs w:val="0"/>
          <w:i w:val="0"/>
          <w:iCs w:val="0"/>
          <w:smallCaps w:val="0"/>
          <w:strike w:val="0"/>
          <w:sz w:val="24"/>
          <w:szCs w:val="24"/>
          <w:lang w:val="en-US"/>
        </w:rPr>
        <w:t>生产</w:t>
      </w:r>
      <w:r>
        <w:rPr>
          <w:rStyle w:val="36"/>
          <w:b w:val="0"/>
          <w:bCs w:val="0"/>
          <w:i w:val="0"/>
          <w:iCs w:val="0"/>
          <w:smallCaps w:val="0"/>
          <w:strike w:val="0"/>
          <w:sz w:val="24"/>
          <w:szCs w:val="24"/>
        </w:rPr>
        <w:t>线</w:t>
      </w:r>
      <w:r>
        <w:rPr>
          <w:rStyle w:val="36"/>
          <w:rFonts w:hint="eastAsia"/>
          <w:b w:val="0"/>
          <w:bCs w:val="0"/>
          <w:i w:val="0"/>
          <w:iCs w:val="0"/>
          <w:smallCaps w:val="0"/>
          <w:strike w:val="0"/>
          <w:sz w:val="24"/>
          <w:szCs w:val="24"/>
          <w:lang w:val="en-US"/>
        </w:rPr>
        <w:t>一</w:t>
      </w:r>
      <w:r>
        <w:rPr>
          <w:rStyle w:val="36"/>
          <w:b w:val="0"/>
          <w:bCs w:val="0"/>
          <w:i w:val="0"/>
          <w:iCs w:val="0"/>
          <w:smallCaps w:val="0"/>
          <w:strike w:val="0"/>
          <w:sz w:val="24"/>
          <w:szCs w:val="24"/>
        </w:rPr>
        <w:t>套，卖方确保供货范围完整，以能满足用户安装、运行要求为原则，在技术规范中涉及的供货要求也作为本供货范围的补充，若在安装、调试、运行中发现缺项（属投</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方供货范围）由卖方补充。包括但不限于下列设备：全自动称重包装单元</w:t>
      </w:r>
      <w:r>
        <w:rPr>
          <w:rStyle w:val="36"/>
          <w:rFonts w:hint="eastAsia"/>
          <w:b w:val="0"/>
          <w:bCs w:val="0"/>
          <w:i w:val="0"/>
          <w:iCs w:val="0"/>
          <w:smallCaps w:val="0"/>
          <w:strike w:val="0"/>
          <w:sz w:val="24"/>
          <w:szCs w:val="24"/>
          <w:lang w:eastAsia="zh-CN"/>
        </w:rPr>
        <w:t>、</w:t>
      </w:r>
      <w:r>
        <w:rPr>
          <w:rStyle w:val="36"/>
          <w:b w:val="0"/>
          <w:bCs w:val="0"/>
          <w:i w:val="0"/>
          <w:iCs w:val="0"/>
          <w:smallCaps w:val="0"/>
          <w:strike w:val="0"/>
          <w:sz w:val="24"/>
          <w:szCs w:val="24"/>
        </w:rPr>
        <w:t xml:space="preserve">输送检测单元 </w:t>
      </w:r>
      <w:r>
        <w:rPr>
          <w:rStyle w:val="36"/>
          <w:rFonts w:hint="eastAsia"/>
          <w:b w:val="0"/>
          <w:bCs w:val="0"/>
          <w:i w:val="0"/>
          <w:iCs w:val="0"/>
          <w:smallCaps w:val="0"/>
          <w:strike w:val="0"/>
          <w:sz w:val="24"/>
          <w:szCs w:val="24"/>
          <w:lang w:eastAsia="zh-CN"/>
        </w:rPr>
        <w:t>、</w:t>
      </w:r>
      <w:r>
        <w:rPr>
          <w:rStyle w:val="36"/>
          <w:b w:val="0"/>
          <w:bCs w:val="0"/>
          <w:i w:val="0"/>
          <w:iCs w:val="0"/>
          <w:smallCaps w:val="0"/>
          <w:strike w:val="0"/>
          <w:sz w:val="24"/>
          <w:szCs w:val="24"/>
        </w:rPr>
        <w:t>机器人、输送设备等。</w:t>
      </w:r>
    </w:p>
    <w:p w14:paraId="0FC33129">
      <w:pPr>
        <w:pStyle w:val="35"/>
        <w:keepNext w:val="0"/>
        <w:keepLines w:val="0"/>
        <w:widowControl w:val="0"/>
        <w:numPr>
          <w:ilvl w:val="0"/>
          <w:numId w:val="0"/>
        </w:numPr>
        <w:shd w:val="clear" w:color="auto" w:fill="auto"/>
        <w:tabs>
          <w:tab w:val="left" w:pos="363"/>
        </w:tabs>
        <w:bidi w:val="0"/>
        <w:spacing w:before="0" w:after="100" w:line="473" w:lineRule="exact"/>
        <w:ind w:leftChars="0" w:right="0" w:rightChars="0"/>
        <w:jc w:val="left"/>
        <w:rPr>
          <w:sz w:val="24"/>
          <w:szCs w:val="24"/>
        </w:rPr>
      </w:pPr>
      <w:r>
        <w:rPr>
          <w:rStyle w:val="36"/>
          <w:rFonts w:hint="eastAsia"/>
          <w:b w:val="0"/>
          <w:bCs w:val="0"/>
          <w:i w:val="0"/>
          <w:iCs w:val="0"/>
          <w:smallCaps w:val="0"/>
          <w:strike w:val="0"/>
          <w:sz w:val="24"/>
          <w:szCs w:val="24"/>
          <w:lang w:val="en-US"/>
        </w:rPr>
        <w:t>5.2.3</w:t>
      </w:r>
      <w:r>
        <w:rPr>
          <w:rStyle w:val="36"/>
          <w:b w:val="0"/>
          <w:bCs w:val="0"/>
          <w:i w:val="0"/>
          <w:iCs w:val="0"/>
          <w:smallCaps w:val="0"/>
          <w:strike w:val="0"/>
          <w:sz w:val="24"/>
          <w:szCs w:val="24"/>
        </w:rPr>
        <w:t>对于属于整套设备运行和施工所必需的部件，即使本规范书中未列出和/或数目不足, 卖方也必须在执行合同时补充，但不发生任何费用。</w:t>
      </w:r>
    </w:p>
    <w:p w14:paraId="2E69E9C3">
      <w:pPr>
        <w:pStyle w:val="35"/>
        <w:keepNext w:val="0"/>
        <w:keepLines w:val="0"/>
        <w:widowControl w:val="0"/>
        <w:numPr>
          <w:ilvl w:val="0"/>
          <w:numId w:val="0"/>
        </w:numPr>
        <w:shd w:val="clear" w:color="auto" w:fill="auto"/>
        <w:tabs>
          <w:tab w:val="left" w:pos="358"/>
        </w:tabs>
        <w:bidi w:val="0"/>
        <w:spacing w:before="0" w:after="0" w:line="475" w:lineRule="exact"/>
        <w:ind w:leftChars="0" w:right="0" w:rightChars="0"/>
        <w:jc w:val="left"/>
        <w:rPr>
          <w:sz w:val="24"/>
          <w:szCs w:val="24"/>
        </w:rPr>
      </w:pPr>
      <w:r>
        <w:rPr>
          <w:rStyle w:val="36"/>
          <w:rFonts w:hint="eastAsia"/>
          <w:b w:val="0"/>
          <w:bCs w:val="0"/>
          <w:i w:val="0"/>
          <w:iCs w:val="0"/>
          <w:smallCaps w:val="0"/>
          <w:strike w:val="0"/>
          <w:sz w:val="24"/>
          <w:szCs w:val="24"/>
          <w:lang w:val="en-US"/>
        </w:rPr>
        <w:t>5.2.4</w:t>
      </w:r>
      <w:r>
        <w:rPr>
          <w:rStyle w:val="36"/>
          <w:b w:val="0"/>
          <w:bCs w:val="0"/>
          <w:i w:val="0"/>
          <w:iCs w:val="0"/>
          <w:smallCaps w:val="0"/>
          <w:strike w:val="0"/>
          <w:sz w:val="24"/>
          <w:szCs w:val="24"/>
        </w:rPr>
        <w:t>设备第一次填充油（脂）。</w:t>
      </w:r>
    </w:p>
    <w:p w14:paraId="6894D045">
      <w:pPr>
        <w:pStyle w:val="35"/>
        <w:keepNext w:val="0"/>
        <w:keepLines w:val="0"/>
        <w:widowControl w:val="0"/>
        <w:numPr>
          <w:ilvl w:val="0"/>
          <w:numId w:val="0"/>
        </w:numPr>
        <w:shd w:val="clear" w:color="auto" w:fill="auto"/>
        <w:tabs>
          <w:tab w:val="left" w:pos="358"/>
        </w:tabs>
        <w:bidi w:val="0"/>
        <w:spacing w:before="0" w:after="0" w:line="475" w:lineRule="exact"/>
        <w:ind w:leftChars="0" w:right="0" w:rightChars="0"/>
        <w:jc w:val="left"/>
        <w:rPr>
          <w:b/>
          <w:bCs/>
          <w:sz w:val="24"/>
          <w:szCs w:val="24"/>
        </w:rPr>
      </w:pPr>
      <w:r>
        <w:rPr>
          <w:rStyle w:val="36"/>
          <w:rFonts w:hint="eastAsia"/>
          <w:b/>
          <w:bCs/>
          <w:i w:val="0"/>
          <w:iCs w:val="0"/>
          <w:smallCaps w:val="0"/>
          <w:strike w:val="0"/>
          <w:sz w:val="24"/>
          <w:szCs w:val="24"/>
          <w:lang w:val="en-US"/>
        </w:rPr>
        <w:t>5.3</w:t>
      </w:r>
      <w:r>
        <w:rPr>
          <w:rStyle w:val="36"/>
          <w:b/>
          <w:bCs/>
          <w:i w:val="0"/>
          <w:iCs w:val="0"/>
          <w:smallCaps w:val="0"/>
          <w:strike w:val="0"/>
          <w:sz w:val="24"/>
          <w:szCs w:val="24"/>
        </w:rPr>
        <w:t>供货期限</w:t>
      </w:r>
    </w:p>
    <w:p w14:paraId="7E84B9A2">
      <w:pPr>
        <w:pStyle w:val="35"/>
        <w:keepNext w:val="0"/>
        <w:keepLines w:val="0"/>
        <w:widowControl w:val="0"/>
        <w:numPr>
          <w:ilvl w:val="0"/>
          <w:numId w:val="0"/>
        </w:numPr>
        <w:shd w:val="clear" w:color="auto" w:fill="auto"/>
        <w:tabs>
          <w:tab w:val="left" w:pos="358"/>
        </w:tabs>
        <w:bidi w:val="0"/>
        <w:spacing w:before="0" w:after="0" w:line="475" w:lineRule="exact"/>
        <w:ind w:leftChars="0" w:right="0" w:rightChars="0"/>
        <w:jc w:val="left"/>
        <w:rPr>
          <w:sz w:val="24"/>
          <w:szCs w:val="24"/>
        </w:rPr>
      </w:pPr>
      <w:r>
        <w:rPr>
          <w:rStyle w:val="36"/>
          <w:rFonts w:hint="eastAsia"/>
          <w:b w:val="0"/>
          <w:bCs w:val="0"/>
          <w:i w:val="0"/>
          <w:iCs w:val="0"/>
          <w:smallCaps w:val="0"/>
          <w:strike w:val="0"/>
          <w:sz w:val="24"/>
          <w:szCs w:val="24"/>
          <w:lang w:val="en-US"/>
        </w:rPr>
        <w:t>5.3.1</w:t>
      </w:r>
      <w:r>
        <w:rPr>
          <w:rStyle w:val="36"/>
          <w:b w:val="0"/>
          <w:bCs w:val="0"/>
          <w:i w:val="0"/>
          <w:iCs w:val="0"/>
          <w:smallCaps w:val="0"/>
          <w:strike w:val="0"/>
          <w:sz w:val="24"/>
          <w:szCs w:val="24"/>
        </w:rPr>
        <w:t>供货期限：合同签订后</w:t>
      </w:r>
      <w:r>
        <w:rPr>
          <w:rStyle w:val="36"/>
          <w:rFonts w:hint="eastAsia"/>
          <w:b w:val="0"/>
          <w:bCs w:val="0"/>
          <w:i w:val="0"/>
          <w:iCs w:val="0"/>
          <w:smallCaps w:val="0"/>
          <w:strike w:val="0"/>
          <w:sz w:val="24"/>
          <w:szCs w:val="24"/>
          <w:lang w:val="en-US" w:eastAsia="zh-CN" w:bidi="en-US"/>
        </w:rPr>
        <w:t>90</w:t>
      </w:r>
      <w:r>
        <w:rPr>
          <w:rStyle w:val="36"/>
          <w:b w:val="0"/>
          <w:bCs w:val="0"/>
          <w:i w:val="0"/>
          <w:iCs w:val="0"/>
          <w:smallCaps w:val="0"/>
          <w:strike w:val="0"/>
          <w:sz w:val="24"/>
          <w:szCs w:val="24"/>
        </w:rPr>
        <w:t>天交货。（日历天）</w:t>
      </w:r>
    </w:p>
    <w:p w14:paraId="3B9AB0C5">
      <w:pPr>
        <w:pStyle w:val="35"/>
        <w:keepNext w:val="0"/>
        <w:keepLines w:val="0"/>
        <w:widowControl w:val="0"/>
        <w:numPr>
          <w:ilvl w:val="0"/>
          <w:numId w:val="0"/>
        </w:numPr>
        <w:shd w:val="clear" w:color="auto" w:fill="auto"/>
        <w:tabs>
          <w:tab w:val="left" w:pos="358"/>
        </w:tabs>
        <w:bidi w:val="0"/>
        <w:spacing w:before="0" w:after="0" w:line="475" w:lineRule="exact"/>
        <w:ind w:leftChars="0" w:right="0" w:rightChars="0"/>
        <w:jc w:val="left"/>
        <w:rPr>
          <w:sz w:val="24"/>
          <w:szCs w:val="24"/>
        </w:rPr>
      </w:pPr>
      <w:r>
        <w:rPr>
          <w:rStyle w:val="36"/>
          <w:rFonts w:hint="eastAsia"/>
          <w:b w:val="0"/>
          <w:bCs w:val="0"/>
          <w:i w:val="0"/>
          <w:iCs w:val="0"/>
          <w:smallCaps w:val="0"/>
          <w:strike w:val="0"/>
          <w:sz w:val="24"/>
          <w:szCs w:val="24"/>
          <w:lang w:val="en-US"/>
        </w:rPr>
        <w:t>5.3.2</w:t>
      </w:r>
      <w:r>
        <w:rPr>
          <w:rStyle w:val="36"/>
          <w:b w:val="0"/>
          <w:bCs w:val="0"/>
          <w:i w:val="0"/>
          <w:iCs w:val="0"/>
          <w:smallCaps w:val="0"/>
          <w:strike w:val="0"/>
          <w:sz w:val="24"/>
          <w:szCs w:val="24"/>
        </w:rPr>
        <w:t>安装调试：设备到货后</w:t>
      </w:r>
      <w:r>
        <w:rPr>
          <w:rStyle w:val="36"/>
          <w:b w:val="0"/>
          <w:bCs w:val="0"/>
          <w:i w:val="0"/>
          <w:iCs w:val="0"/>
          <w:smallCaps w:val="0"/>
          <w:strike w:val="0"/>
          <w:sz w:val="24"/>
          <w:szCs w:val="24"/>
          <w:lang w:val="en-US" w:eastAsia="en-US" w:bidi="en-US"/>
        </w:rPr>
        <w:t>1</w:t>
      </w:r>
      <w:r>
        <w:rPr>
          <w:rStyle w:val="36"/>
          <w:rFonts w:hint="eastAsia"/>
          <w:b w:val="0"/>
          <w:bCs w:val="0"/>
          <w:i w:val="0"/>
          <w:iCs w:val="0"/>
          <w:smallCaps w:val="0"/>
          <w:strike w:val="0"/>
          <w:sz w:val="24"/>
          <w:szCs w:val="24"/>
          <w:lang w:val="en-US" w:eastAsia="zh-CN" w:bidi="en-US"/>
        </w:rPr>
        <w:t>5</w:t>
      </w:r>
      <w:r>
        <w:rPr>
          <w:rStyle w:val="36"/>
          <w:b w:val="0"/>
          <w:bCs w:val="0"/>
          <w:i w:val="0"/>
          <w:iCs w:val="0"/>
          <w:smallCaps w:val="0"/>
          <w:strike w:val="0"/>
          <w:sz w:val="24"/>
          <w:szCs w:val="24"/>
        </w:rPr>
        <w:t>天。（日历天）</w:t>
      </w:r>
    </w:p>
    <w:p w14:paraId="6B70C8A2">
      <w:pPr>
        <w:pStyle w:val="35"/>
        <w:keepNext w:val="0"/>
        <w:keepLines w:val="0"/>
        <w:widowControl w:val="0"/>
        <w:numPr>
          <w:ilvl w:val="0"/>
          <w:numId w:val="0"/>
        </w:numPr>
        <w:shd w:val="clear" w:color="auto" w:fill="auto"/>
        <w:tabs>
          <w:tab w:val="left" w:pos="358"/>
        </w:tabs>
        <w:bidi w:val="0"/>
        <w:spacing w:before="0" w:after="100" w:line="475" w:lineRule="exact"/>
        <w:ind w:leftChars="0" w:right="0" w:rightChars="0"/>
        <w:jc w:val="left"/>
        <w:rPr>
          <w:rStyle w:val="36"/>
          <w:b/>
          <w:bCs/>
          <w:i w:val="0"/>
          <w:iCs w:val="0"/>
          <w:smallCaps w:val="0"/>
          <w:strike w:val="0"/>
          <w:sz w:val="24"/>
          <w:szCs w:val="24"/>
        </w:rPr>
      </w:pPr>
      <w:r>
        <w:rPr>
          <w:rStyle w:val="36"/>
          <w:rFonts w:hint="eastAsia"/>
          <w:b/>
          <w:bCs/>
          <w:i w:val="0"/>
          <w:iCs w:val="0"/>
          <w:smallCaps w:val="0"/>
          <w:strike w:val="0"/>
          <w:sz w:val="24"/>
          <w:szCs w:val="24"/>
          <w:lang w:val="en-US"/>
        </w:rPr>
        <w:t>5.4</w:t>
      </w:r>
      <w:r>
        <w:rPr>
          <w:rStyle w:val="36"/>
          <w:b/>
          <w:bCs/>
          <w:i w:val="0"/>
          <w:iCs w:val="0"/>
          <w:smallCaps w:val="0"/>
          <w:strike w:val="0"/>
          <w:sz w:val="24"/>
          <w:szCs w:val="24"/>
        </w:rPr>
        <w:t>供货范围（</w:t>
      </w:r>
      <w:r>
        <w:rPr>
          <w:rStyle w:val="36"/>
          <w:rFonts w:hint="eastAsia"/>
          <w:b/>
          <w:bCs/>
          <w:i w:val="0"/>
          <w:iCs w:val="0"/>
          <w:smallCaps w:val="0"/>
          <w:strike w:val="0"/>
          <w:sz w:val="24"/>
          <w:szCs w:val="24"/>
          <w:lang w:val="en-US"/>
        </w:rPr>
        <w:t>满足买方技术需求，包含但不限于下表设备</w:t>
      </w:r>
      <w:r>
        <w:rPr>
          <w:rStyle w:val="36"/>
          <w:b/>
          <w:bCs/>
          <w:i w:val="0"/>
          <w:iCs w:val="0"/>
          <w:smallCaps w:val="0"/>
          <w:strike w:val="0"/>
          <w:sz w:val="24"/>
          <w:szCs w:val="24"/>
        </w:rPr>
        <w:t>）</w:t>
      </w:r>
    </w:p>
    <w:tbl>
      <w:tblPr>
        <w:tblStyle w:val="14"/>
        <w:tblW w:w="8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300"/>
        <w:gridCol w:w="4496"/>
        <w:gridCol w:w="894"/>
      </w:tblGrid>
      <w:tr w14:paraId="523F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07" w:type="dxa"/>
            <w:vAlign w:val="center"/>
          </w:tcPr>
          <w:p w14:paraId="31890D4E">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序号</w:t>
            </w:r>
          </w:p>
        </w:tc>
        <w:tc>
          <w:tcPr>
            <w:tcW w:w="2300" w:type="dxa"/>
            <w:vAlign w:val="center"/>
          </w:tcPr>
          <w:p w14:paraId="4B43EA60">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设备名称</w:t>
            </w:r>
          </w:p>
        </w:tc>
        <w:tc>
          <w:tcPr>
            <w:tcW w:w="4496" w:type="dxa"/>
            <w:vAlign w:val="center"/>
          </w:tcPr>
          <w:p w14:paraId="7CDE2C10">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型号/规格</w:t>
            </w:r>
          </w:p>
        </w:tc>
        <w:tc>
          <w:tcPr>
            <w:tcW w:w="894" w:type="dxa"/>
            <w:vAlign w:val="center"/>
          </w:tcPr>
          <w:p w14:paraId="65D62760">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数量</w:t>
            </w:r>
          </w:p>
        </w:tc>
      </w:tr>
      <w:tr w14:paraId="3783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7" w:type="dxa"/>
            <w:vAlign w:val="center"/>
          </w:tcPr>
          <w:p w14:paraId="14DF7CE8">
            <w:pPr>
              <w:pStyle w:val="13"/>
              <w:keepNext w:val="0"/>
              <w:keepLines w:val="0"/>
              <w:widowControl/>
              <w:suppressLineNumbers w:val="0"/>
              <w:jc w:val="center"/>
              <w:rPr>
                <w:rFonts w:ascii="宋体" w:hAnsi="宋体" w:cs="宋体"/>
                <w:color w:val="000000"/>
                <w:szCs w:val="24"/>
              </w:rPr>
            </w:pPr>
            <w:r>
              <w:rPr>
                <w:rFonts w:hint="eastAsia" w:ascii="宋体" w:hAnsi="宋体" w:eastAsia="宋体" w:cs="宋体"/>
                <w:color w:val="000000"/>
                <w:sz w:val="24"/>
                <w:szCs w:val="24"/>
              </w:rPr>
              <w:t>1</w:t>
            </w:r>
          </w:p>
        </w:tc>
        <w:tc>
          <w:tcPr>
            <w:tcW w:w="2300" w:type="dxa"/>
            <w:vAlign w:val="center"/>
          </w:tcPr>
          <w:p w14:paraId="7582AD6E">
            <w:pPr>
              <w:pStyle w:val="13"/>
              <w:keepNext w:val="0"/>
              <w:keepLines w:val="0"/>
              <w:widowControl/>
              <w:suppressLineNumbers w:val="0"/>
              <w:jc w:val="center"/>
              <w:rPr>
                <w:rFonts w:hint="eastAsia" w:ascii="宋体" w:hAnsi="宋体" w:eastAsia="宋体" w:cs="宋体"/>
                <w:lang w:val="en-US" w:eastAsia="zh-CN"/>
              </w:rPr>
            </w:pPr>
            <w:r>
              <w:rPr>
                <w:rFonts w:hint="eastAsia" w:ascii="宋体" w:hAnsi="宋体" w:eastAsia="宋体" w:cs="宋体"/>
                <w:color w:val="000000"/>
                <w:sz w:val="24"/>
                <w:szCs w:val="24"/>
              </w:rPr>
              <w:t>全自动包装机+双</w:t>
            </w:r>
            <w:r>
              <w:rPr>
                <w:rFonts w:hint="eastAsia" w:ascii="宋体" w:hAnsi="宋体" w:cs="宋体"/>
                <w:color w:val="000000"/>
                <w:sz w:val="24"/>
                <w:szCs w:val="24"/>
                <w:lang w:val="en-US" w:eastAsia="zh-CN"/>
              </w:rPr>
              <w:t>秤</w:t>
            </w:r>
          </w:p>
        </w:tc>
        <w:tc>
          <w:tcPr>
            <w:tcW w:w="4496" w:type="dxa"/>
            <w:vMerge w:val="restart"/>
            <w:vAlign w:val="center"/>
          </w:tcPr>
          <w:p w14:paraId="70FE62A6">
            <w:pPr>
              <w:pStyle w:val="13"/>
              <w:keepNext w:val="0"/>
              <w:keepLines w:val="0"/>
              <w:widowControl/>
              <w:suppressLineNumbers w:val="0"/>
              <w:jc w:val="center"/>
              <w:rPr>
                <w:rFonts w:hint="default" w:ascii="宋体" w:hAnsi="宋体" w:eastAsia="宋体" w:cs="宋体"/>
                <w:szCs w:val="24"/>
                <w:lang w:val="en-US" w:eastAsia="zh-CN"/>
              </w:rPr>
            </w:pPr>
            <w:r>
              <w:rPr>
                <w:rFonts w:hint="eastAsia" w:ascii="宋体" w:hAnsi="宋体" w:eastAsia="宋体" w:cs="宋体"/>
                <w:color w:val="000000"/>
                <w:sz w:val="24"/>
                <w:szCs w:val="24"/>
              </w:rPr>
              <w:t>(全自动上袋，自动袋库，自动移袋夹袋输送物料接触部分316</w:t>
            </w:r>
            <w:r>
              <w:rPr>
                <w:rFonts w:hint="eastAsia" w:ascii="宋体" w:hAnsi="宋体" w:cs="宋体"/>
                <w:color w:val="000000"/>
                <w:sz w:val="24"/>
                <w:szCs w:val="24"/>
                <w:lang w:val="en-US" w:eastAsia="zh-CN"/>
              </w:rPr>
              <w:t>L</w:t>
            </w:r>
            <w:r>
              <w:rPr>
                <w:rFonts w:hint="eastAsia" w:ascii="宋体" w:hAnsi="宋体" w:eastAsia="宋体" w:cs="宋体"/>
                <w:color w:val="000000"/>
                <w:sz w:val="24"/>
                <w:szCs w:val="24"/>
              </w:rPr>
              <w:t>材质含专利控制系统）</w:t>
            </w:r>
            <w:r>
              <w:rPr>
                <w:rFonts w:hint="eastAsia" w:cs="宋体"/>
                <w:color w:val="000000"/>
                <w:sz w:val="24"/>
                <w:szCs w:val="24"/>
                <w:lang w:val="en-US" w:eastAsia="zh-CN"/>
              </w:rPr>
              <w:t>平台为304材质</w:t>
            </w:r>
          </w:p>
        </w:tc>
        <w:tc>
          <w:tcPr>
            <w:tcW w:w="894" w:type="dxa"/>
            <w:vAlign w:val="center"/>
          </w:tcPr>
          <w:p w14:paraId="6FBFF4DB">
            <w:pPr>
              <w:pStyle w:val="13"/>
              <w:keepNext w:val="0"/>
              <w:keepLines w:val="0"/>
              <w:widowControl/>
              <w:suppressLineNumbers w:val="0"/>
              <w:jc w:val="center"/>
              <w:rPr>
                <w:rFonts w:ascii="宋体" w:hAnsi="宋体" w:cs="宋体"/>
                <w:color w:val="000000"/>
                <w:sz w:val="21"/>
                <w:szCs w:val="21"/>
              </w:rPr>
            </w:pPr>
            <w:r>
              <w:rPr>
                <w:rFonts w:hint="eastAsia" w:ascii="宋体" w:hAnsi="宋体" w:eastAsia="宋体" w:cs="宋体"/>
                <w:color w:val="000000"/>
                <w:sz w:val="24"/>
                <w:szCs w:val="24"/>
              </w:rPr>
              <w:t>1套</w:t>
            </w:r>
          </w:p>
        </w:tc>
      </w:tr>
      <w:tr w14:paraId="6BD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7" w:type="dxa"/>
            <w:vAlign w:val="center"/>
          </w:tcPr>
          <w:p w14:paraId="46B05D59">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2</w:t>
            </w:r>
          </w:p>
        </w:tc>
        <w:tc>
          <w:tcPr>
            <w:tcW w:w="2300" w:type="dxa"/>
            <w:vAlign w:val="center"/>
          </w:tcPr>
          <w:p w14:paraId="7D547CAE">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平台护栏爬梯</w:t>
            </w:r>
          </w:p>
        </w:tc>
        <w:tc>
          <w:tcPr>
            <w:tcW w:w="4496" w:type="dxa"/>
            <w:vMerge w:val="continue"/>
            <w:vAlign w:val="center"/>
          </w:tcPr>
          <w:p w14:paraId="78490637">
            <w:pPr>
              <w:jc w:val="center"/>
              <w:rPr>
                <w:rFonts w:ascii="宋体" w:hAnsi="宋体" w:cs="宋体"/>
                <w:szCs w:val="24"/>
              </w:rPr>
            </w:pPr>
          </w:p>
        </w:tc>
        <w:tc>
          <w:tcPr>
            <w:tcW w:w="894" w:type="dxa"/>
            <w:vAlign w:val="center"/>
          </w:tcPr>
          <w:p w14:paraId="1351CDFB">
            <w:pPr>
              <w:pStyle w:val="13"/>
              <w:keepNext w:val="0"/>
              <w:keepLines w:val="0"/>
              <w:widowControl/>
              <w:suppressLineNumbers w:val="0"/>
              <w:jc w:val="center"/>
              <w:rPr>
                <w:rFonts w:ascii="宋体" w:hAnsi="宋体" w:cs="宋体"/>
                <w:color w:val="000000"/>
                <w:szCs w:val="24"/>
              </w:rPr>
            </w:pPr>
            <w:r>
              <w:rPr>
                <w:rFonts w:hint="eastAsia" w:ascii="宋体" w:hAnsi="宋体" w:eastAsia="宋体" w:cs="宋体"/>
                <w:color w:val="000000"/>
                <w:sz w:val="24"/>
                <w:szCs w:val="24"/>
              </w:rPr>
              <w:t>1套</w:t>
            </w:r>
          </w:p>
        </w:tc>
      </w:tr>
      <w:tr w14:paraId="304C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7" w:type="dxa"/>
            <w:vAlign w:val="center"/>
          </w:tcPr>
          <w:p w14:paraId="4DDD136D">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3</w:t>
            </w:r>
          </w:p>
        </w:tc>
        <w:tc>
          <w:tcPr>
            <w:tcW w:w="2300" w:type="dxa"/>
            <w:vAlign w:val="center"/>
          </w:tcPr>
          <w:p w14:paraId="08F741D2">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缝包机＋输送机</w:t>
            </w:r>
          </w:p>
        </w:tc>
        <w:tc>
          <w:tcPr>
            <w:tcW w:w="4496" w:type="dxa"/>
            <w:vMerge w:val="continue"/>
            <w:vAlign w:val="center"/>
          </w:tcPr>
          <w:p w14:paraId="76FC59BE">
            <w:pPr>
              <w:jc w:val="center"/>
              <w:rPr>
                <w:rFonts w:ascii="宋体" w:hAnsi="宋体" w:cs="宋体"/>
                <w:szCs w:val="24"/>
              </w:rPr>
            </w:pPr>
          </w:p>
        </w:tc>
        <w:tc>
          <w:tcPr>
            <w:tcW w:w="894" w:type="dxa"/>
            <w:vAlign w:val="center"/>
          </w:tcPr>
          <w:p w14:paraId="4248A6C0">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1套</w:t>
            </w:r>
          </w:p>
        </w:tc>
      </w:tr>
      <w:tr w14:paraId="3C33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7" w:type="dxa"/>
            <w:vAlign w:val="center"/>
          </w:tcPr>
          <w:p w14:paraId="64A654A4">
            <w:pPr>
              <w:pStyle w:val="13"/>
              <w:keepNext w:val="0"/>
              <w:keepLines w:val="0"/>
              <w:widowControl/>
              <w:suppressLineNumbers w:val="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2300" w:type="dxa"/>
            <w:vAlign w:val="center"/>
          </w:tcPr>
          <w:p w14:paraId="15BADC57">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卸料平台装置</w:t>
            </w:r>
          </w:p>
        </w:tc>
        <w:tc>
          <w:tcPr>
            <w:tcW w:w="4496" w:type="dxa"/>
            <w:vAlign w:val="center"/>
          </w:tcPr>
          <w:p w14:paraId="6388F90C">
            <w:pPr>
              <w:pStyle w:val="13"/>
              <w:keepNext w:val="0"/>
              <w:keepLines w:val="0"/>
              <w:widowControl/>
              <w:suppressLineNumbers w:val="0"/>
              <w:jc w:val="center"/>
              <w:rPr>
                <w:rFonts w:hint="eastAsia" w:cs="宋体"/>
                <w:color w:val="000000"/>
                <w:sz w:val="24"/>
                <w:szCs w:val="24"/>
                <w:lang w:val="en-US" w:eastAsia="zh-CN"/>
              </w:rPr>
            </w:pPr>
            <w:r>
              <w:rPr>
                <w:rFonts w:hint="eastAsia" w:ascii="宋体" w:hAnsi="宋体" w:cs="宋体"/>
                <w:sz w:val="24"/>
                <w:szCs w:val="24"/>
                <w:lang w:val="en-US" w:eastAsia="zh-CN"/>
              </w:rPr>
              <w:t>304卸料平台，</w:t>
            </w:r>
            <w:r>
              <w:rPr>
                <w:rFonts w:ascii="宋体" w:hAnsi="宋体" w:eastAsia="宋体" w:cs="宋体"/>
                <w:sz w:val="24"/>
                <w:szCs w:val="24"/>
              </w:rPr>
              <w:t>电控自动卸料方式</w:t>
            </w:r>
          </w:p>
        </w:tc>
        <w:tc>
          <w:tcPr>
            <w:tcW w:w="894" w:type="dxa"/>
            <w:vAlign w:val="center"/>
          </w:tcPr>
          <w:p w14:paraId="3B823B60">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1套</w:t>
            </w:r>
          </w:p>
        </w:tc>
      </w:tr>
      <w:tr w14:paraId="29EB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07" w:type="dxa"/>
            <w:vAlign w:val="center"/>
          </w:tcPr>
          <w:p w14:paraId="7177E14C">
            <w:pPr>
              <w:pStyle w:val="13"/>
              <w:keepNext w:val="0"/>
              <w:keepLines w:val="0"/>
              <w:widowControl/>
              <w:suppressLineNumbers w:val="0"/>
              <w:jc w:val="center"/>
              <w:rPr>
                <w:rFonts w:hint="eastAsia" w:ascii="宋体" w:hAnsi="宋体" w:eastAsia="宋体" w:cs="宋体"/>
                <w:color w:val="000000"/>
                <w:szCs w:val="24"/>
                <w:lang w:val="zh-CN" w:eastAsia="zh-CN"/>
              </w:rPr>
            </w:pPr>
            <w:r>
              <w:rPr>
                <w:rFonts w:hint="eastAsia" w:ascii="宋体" w:hAnsi="宋体" w:cs="宋体"/>
                <w:color w:val="000000"/>
                <w:sz w:val="24"/>
                <w:szCs w:val="24"/>
                <w:lang w:val="en-US" w:eastAsia="zh-CN"/>
              </w:rPr>
              <w:t>5</w:t>
            </w:r>
          </w:p>
        </w:tc>
        <w:tc>
          <w:tcPr>
            <w:tcW w:w="2300" w:type="dxa"/>
            <w:vAlign w:val="center"/>
          </w:tcPr>
          <w:p w14:paraId="17D9203C">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倒包输送机</w:t>
            </w:r>
          </w:p>
        </w:tc>
        <w:tc>
          <w:tcPr>
            <w:tcW w:w="4496" w:type="dxa"/>
            <w:vAlign w:val="center"/>
          </w:tcPr>
          <w:p w14:paraId="4F7CFD59">
            <w:pPr>
              <w:pStyle w:val="13"/>
              <w:keepNext w:val="0"/>
              <w:keepLines w:val="0"/>
              <w:widowControl/>
              <w:suppressLineNumbers w:val="0"/>
              <w:jc w:val="center"/>
              <w:rPr>
                <w:rFonts w:ascii="宋体" w:hAnsi="宋体" w:cs="宋体"/>
                <w:szCs w:val="24"/>
              </w:rPr>
            </w:pPr>
            <w:r>
              <w:rPr>
                <w:rFonts w:hint="eastAsia" w:cs="宋体"/>
                <w:color w:val="000000"/>
                <w:sz w:val="24"/>
                <w:szCs w:val="24"/>
                <w:lang w:val="en-US" w:eastAsia="zh-CN"/>
              </w:rPr>
              <w:t>304材质</w:t>
            </w:r>
          </w:p>
        </w:tc>
        <w:tc>
          <w:tcPr>
            <w:tcW w:w="894" w:type="dxa"/>
            <w:vAlign w:val="center"/>
          </w:tcPr>
          <w:p w14:paraId="36C44356">
            <w:pPr>
              <w:pStyle w:val="13"/>
              <w:keepNext w:val="0"/>
              <w:keepLines w:val="0"/>
              <w:widowControl/>
              <w:suppressLineNumbers w:val="0"/>
              <w:jc w:val="center"/>
              <w:rPr>
                <w:rFonts w:ascii="宋体" w:hAnsi="宋体" w:cs="宋体"/>
                <w:sz w:val="21"/>
                <w:szCs w:val="21"/>
              </w:rPr>
            </w:pPr>
            <w:r>
              <w:rPr>
                <w:rFonts w:hint="eastAsia" w:ascii="宋体" w:hAnsi="宋体" w:eastAsia="宋体" w:cs="宋体"/>
                <w:color w:val="000000"/>
                <w:sz w:val="24"/>
                <w:szCs w:val="24"/>
              </w:rPr>
              <w:t>1套</w:t>
            </w:r>
          </w:p>
        </w:tc>
      </w:tr>
      <w:tr w14:paraId="025B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7" w:type="dxa"/>
            <w:vAlign w:val="center"/>
          </w:tcPr>
          <w:p w14:paraId="69574BF2">
            <w:pPr>
              <w:pStyle w:val="13"/>
              <w:keepNext w:val="0"/>
              <w:keepLines w:val="0"/>
              <w:widowControl/>
              <w:suppressLineNumbers w:val="0"/>
              <w:jc w:val="center"/>
              <w:rPr>
                <w:rFonts w:hint="eastAsia" w:ascii="宋体" w:hAnsi="宋体" w:eastAsia="宋体" w:cs="宋体"/>
                <w:color w:val="000000"/>
                <w:szCs w:val="24"/>
                <w:lang w:val="zh-CN" w:eastAsia="zh-CN"/>
              </w:rPr>
            </w:pPr>
            <w:r>
              <w:rPr>
                <w:rFonts w:hint="eastAsia" w:ascii="宋体" w:hAnsi="宋体" w:cs="宋体"/>
                <w:color w:val="000000"/>
                <w:sz w:val="24"/>
                <w:szCs w:val="24"/>
                <w:lang w:val="en-US" w:eastAsia="zh-CN"/>
              </w:rPr>
              <w:t>6</w:t>
            </w:r>
          </w:p>
        </w:tc>
        <w:tc>
          <w:tcPr>
            <w:tcW w:w="2300" w:type="dxa"/>
            <w:vAlign w:val="center"/>
          </w:tcPr>
          <w:p w14:paraId="32604595">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重检金检</w:t>
            </w:r>
            <w:r>
              <w:rPr>
                <w:rFonts w:hint="eastAsia" w:ascii="宋体" w:hAnsi="宋体" w:cs="宋体"/>
                <w:color w:val="000000"/>
                <w:sz w:val="24"/>
                <w:szCs w:val="24"/>
                <w:lang w:val="en-US" w:eastAsia="zh-CN"/>
              </w:rPr>
              <w:t>剔除</w:t>
            </w:r>
            <w:r>
              <w:rPr>
                <w:rFonts w:hint="eastAsia" w:ascii="宋体" w:hAnsi="宋体" w:eastAsia="宋体" w:cs="宋体"/>
                <w:color w:val="000000"/>
                <w:sz w:val="24"/>
                <w:szCs w:val="24"/>
              </w:rPr>
              <w:t>一体机</w:t>
            </w:r>
          </w:p>
        </w:tc>
        <w:tc>
          <w:tcPr>
            <w:tcW w:w="4496" w:type="dxa"/>
            <w:vAlign w:val="center"/>
          </w:tcPr>
          <w:p w14:paraId="0BE85106">
            <w:pPr>
              <w:pStyle w:val="13"/>
              <w:keepNext w:val="0"/>
              <w:keepLines w:val="0"/>
              <w:widowControl/>
              <w:suppressLineNumbers w:val="0"/>
              <w:jc w:val="center"/>
              <w:rPr>
                <w:rFonts w:hint="default" w:ascii="宋体" w:hAnsi="宋体" w:eastAsia="宋体" w:cs="宋体"/>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支撑框主体</w:t>
            </w:r>
            <w:r>
              <w:rPr>
                <w:rFonts w:hint="eastAsia" w:cs="宋体"/>
                <w:color w:val="000000" w:themeColor="text1"/>
                <w:sz w:val="24"/>
                <w:szCs w:val="24"/>
                <w:lang w:val="en-US" w:eastAsia="zh-CN"/>
                <w14:textFill>
                  <w14:solidFill>
                    <w14:schemeClr w14:val="tx1"/>
                  </w14:solidFill>
                </w14:textFill>
              </w:rPr>
              <w:t xml:space="preserve"> 304不锈钢材质，检测部分区域价准精密材料</w:t>
            </w:r>
          </w:p>
        </w:tc>
        <w:tc>
          <w:tcPr>
            <w:tcW w:w="894" w:type="dxa"/>
            <w:vAlign w:val="center"/>
          </w:tcPr>
          <w:p w14:paraId="6C16B94C">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2236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07" w:type="dxa"/>
            <w:vAlign w:val="center"/>
          </w:tcPr>
          <w:p w14:paraId="6DB07ECA">
            <w:pPr>
              <w:pStyle w:val="13"/>
              <w:keepNext w:val="0"/>
              <w:keepLines w:val="0"/>
              <w:widowControl/>
              <w:suppressLineNumbers w:val="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w:t>
            </w:r>
          </w:p>
        </w:tc>
        <w:tc>
          <w:tcPr>
            <w:tcW w:w="2300" w:type="dxa"/>
            <w:vAlign w:val="center"/>
          </w:tcPr>
          <w:p w14:paraId="62E6BCA0">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喷码打印机</w:t>
            </w:r>
          </w:p>
        </w:tc>
        <w:tc>
          <w:tcPr>
            <w:tcW w:w="4496" w:type="dxa"/>
            <w:vAlign w:val="center"/>
          </w:tcPr>
          <w:p w14:paraId="4A5C60B6">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马肯依玛士 小字符（9018）</w:t>
            </w:r>
          </w:p>
        </w:tc>
        <w:tc>
          <w:tcPr>
            <w:tcW w:w="894" w:type="dxa"/>
            <w:vAlign w:val="center"/>
          </w:tcPr>
          <w:p w14:paraId="7D7CBDB1">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1台</w:t>
            </w:r>
          </w:p>
        </w:tc>
      </w:tr>
      <w:tr w14:paraId="7A63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7" w:type="dxa"/>
            <w:vAlign w:val="center"/>
          </w:tcPr>
          <w:p w14:paraId="0D0316B4">
            <w:pPr>
              <w:pStyle w:val="13"/>
              <w:keepNext w:val="0"/>
              <w:keepLines w:val="0"/>
              <w:widowControl/>
              <w:suppressLineNumbers w:val="0"/>
              <w:jc w:val="center"/>
              <w:rPr>
                <w:rFonts w:hint="eastAsia" w:ascii="宋体" w:hAnsi="宋体" w:eastAsia="宋体" w:cs="宋体"/>
                <w:color w:val="000000"/>
                <w:szCs w:val="24"/>
                <w:lang w:val="zh-CN" w:eastAsia="zh-CN"/>
              </w:rPr>
            </w:pPr>
            <w:r>
              <w:rPr>
                <w:rFonts w:hint="eastAsia" w:ascii="宋体" w:hAnsi="宋体" w:cs="宋体"/>
                <w:color w:val="000000"/>
                <w:sz w:val="24"/>
                <w:szCs w:val="24"/>
                <w:lang w:val="en-US" w:eastAsia="zh-CN"/>
              </w:rPr>
              <w:t>8</w:t>
            </w:r>
          </w:p>
        </w:tc>
        <w:tc>
          <w:tcPr>
            <w:tcW w:w="2300" w:type="dxa"/>
            <w:vAlign w:val="center"/>
          </w:tcPr>
          <w:p w14:paraId="599D1F29">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螺旋输送机</w:t>
            </w:r>
          </w:p>
        </w:tc>
        <w:tc>
          <w:tcPr>
            <w:tcW w:w="4496" w:type="dxa"/>
            <w:vAlign w:val="center"/>
          </w:tcPr>
          <w:p w14:paraId="42AC1583">
            <w:pPr>
              <w:pStyle w:val="35"/>
              <w:keepNext w:val="0"/>
              <w:keepLines w:val="0"/>
              <w:widowControl w:val="0"/>
              <w:shd w:val="clear" w:color="auto" w:fill="auto"/>
              <w:bidi w:val="0"/>
              <w:spacing w:before="0" w:after="200" w:line="480" w:lineRule="exact"/>
              <w:ind w:left="0" w:right="0" w:firstLine="420"/>
              <w:jc w:val="left"/>
              <w:rPr>
                <w:rFonts w:hint="default" w:ascii="宋体" w:hAnsi="宋体" w:eastAsia="宋体" w:cs="宋体"/>
                <w:szCs w:val="24"/>
                <w:lang w:val="en-US" w:eastAsia="zh-CN"/>
              </w:rPr>
            </w:pPr>
            <w:r>
              <w:rPr>
                <w:rFonts w:hint="eastAsia" w:cs="宋体"/>
                <w:color w:val="000000"/>
                <w:sz w:val="24"/>
                <w:szCs w:val="24"/>
                <w:lang w:val="en-US" w:eastAsia="zh-CN"/>
              </w:rPr>
              <w:t>立柱碳钢烤漆 ，支撑短杆、包边304材质，</w:t>
            </w:r>
            <w:r>
              <w:rPr>
                <w:rFonts w:hint="eastAsia" w:cs="宋体"/>
                <w:sz w:val="24"/>
                <w:szCs w:val="24"/>
                <w:lang w:val="en-US" w:eastAsia="zh-CN"/>
              </w:rPr>
              <w:t>链板采用POM材质</w:t>
            </w:r>
          </w:p>
        </w:tc>
        <w:tc>
          <w:tcPr>
            <w:tcW w:w="894" w:type="dxa"/>
            <w:vAlign w:val="center"/>
          </w:tcPr>
          <w:p w14:paraId="1983B275">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7A29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07" w:type="dxa"/>
            <w:vAlign w:val="center"/>
          </w:tcPr>
          <w:p w14:paraId="08D9AD55">
            <w:pPr>
              <w:pStyle w:val="13"/>
              <w:keepNext w:val="0"/>
              <w:keepLines w:val="0"/>
              <w:widowControl/>
              <w:suppressLineNumbers w:val="0"/>
              <w:jc w:val="center"/>
              <w:rPr>
                <w:rFonts w:hint="eastAsia" w:ascii="宋体" w:hAnsi="宋体" w:eastAsia="宋体" w:cs="宋体"/>
                <w:color w:val="000000"/>
                <w:szCs w:val="24"/>
                <w:lang w:val="zh-CN" w:eastAsia="zh-CN"/>
              </w:rPr>
            </w:pPr>
            <w:r>
              <w:rPr>
                <w:rFonts w:hint="eastAsia" w:ascii="宋体" w:hAnsi="宋体" w:cs="宋体"/>
                <w:color w:val="000000"/>
                <w:sz w:val="24"/>
                <w:szCs w:val="24"/>
                <w:lang w:val="en-US" w:eastAsia="zh-CN"/>
              </w:rPr>
              <w:t>9</w:t>
            </w:r>
          </w:p>
        </w:tc>
        <w:tc>
          <w:tcPr>
            <w:tcW w:w="2300" w:type="dxa"/>
            <w:vAlign w:val="center"/>
          </w:tcPr>
          <w:p w14:paraId="3DC5C460">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方辊整形输送机</w:t>
            </w:r>
          </w:p>
        </w:tc>
        <w:tc>
          <w:tcPr>
            <w:tcW w:w="4496" w:type="dxa"/>
            <w:vAlign w:val="center"/>
          </w:tcPr>
          <w:p w14:paraId="60614A66">
            <w:pPr>
              <w:pStyle w:val="13"/>
              <w:keepNext w:val="0"/>
              <w:keepLines w:val="0"/>
              <w:widowControl/>
              <w:suppressLineNumbers w:val="0"/>
              <w:jc w:val="center"/>
              <w:rPr>
                <w:rFonts w:hint="eastAsia" w:ascii="宋体" w:hAnsi="宋体" w:eastAsia="宋体" w:cs="宋体"/>
                <w:szCs w:val="24"/>
                <w:lang w:val="en-US" w:eastAsia="zh-CN"/>
              </w:rPr>
            </w:pPr>
            <w:r>
              <w:rPr>
                <w:rFonts w:hint="eastAsia" w:ascii="宋体" w:hAnsi="宋体" w:eastAsia="宋体" w:cs="宋体"/>
                <w:color w:val="000000"/>
                <w:sz w:val="24"/>
                <w:szCs w:val="24"/>
              </w:rPr>
              <w:t>重载型</w:t>
            </w:r>
            <w:r>
              <w:rPr>
                <w:rFonts w:hint="eastAsia" w:cs="宋体"/>
                <w:color w:val="000000"/>
                <w:sz w:val="24"/>
                <w:szCs w:val="24"/>
                <w:lang w:val="en-US" w:eastAsia="zh-CN"/>
              </w:rPr>
              <w:t xml:space="preserve"> 304材质</w:t>
            </w:r>
          </w:p>
        </w:tc>
        <w:tc>
          <w:tcPr>
            <w:tcW w:w="894" w:type="dxa"/>
            <w:vAlign w:val="center"/>
          </w:tcPr>
          <w:p w14:paraId="6088812B">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1459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7" w:type="dxa"/>
            <w:vAlign w:val="center"/>
          </w:tcPr>
          <w:p w14:paraId="5DF31401">
            <w:pPr>
              <w:pStyle w:val="13"/>
              <w:keepNext w:val="0"/>
              <w:keepLines w:val="0"/>
              <w:widowControl/>
              <w:suppressLineNumbers w:val="0"/>
              <w:jc w:val="center"/>
              <w:rPr>
                <w:rFonts w:hint="default" w:ascii="宋体" w:hAnsi="宋体" w:eastAsia="宋体" w:cs="宋体"/>
                <w:color w:val="000000"/>
                <w:szCs w:val="24"/>
                <w:lang w:val="en-US" w:eastAsia="zh-CN"/>
              </w:rPr>
            </w:pPr>
            <w:r>
              <w:rPr>
                <w:rFonts w:hint="eastAsia" w:ascii="宋体" w:hAnsi="宋体" w:cs="宋体"/>
                <w:color w:val="000000"/>
                <w:sz w:val="24"/>
                <w:szCs w:val="24"/>
                <w:lang w:val="en-US" w:eastAsia="zh-CN"/>
              </w:rPr>
              <w:t>10</w:t>
            </w:r>
          </w:p>
        </w:tc>
        <w:tc>
          <w:tcPr>
            <w:tcW w:w="2300" w:type="dxa"/>
            <w:vAlign w:val="center"/>
          </w:tcPr>
          <w:p w14:paraId="63B8D1A6">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剔除输送机</w:t>
            </w:r>
          </w:p>
        </w:tc>
        <w:tc>
          <w:tcPr>
            <w:tcW w:w="4496" w:type="dxa"/>
            <w:vAlign w:val="center"/>
          </w:tcPr>
          <w:p w14:paraId="474A39AA">
            <w:pPr>
              <w:pStyle w:val="13"/>
              <w:keepNext w:val="0"/>
              <w:keepLines w:val="0"/>
              <w:widowControl/>
              <w:suppressLineNumbers w:val="0"/>
              <w:jc w:val="center"/>
              <w:rPr>
                <w:rFonts w:hint="eastAsia" w:ascii="宋体" w:hAnsi="宋体" w:eastAsia="宋体" w:cs="宋体"/>
                <w:szCs w:val="24"/>
                <w:lang w:val="en-US" w:eastAsia="zh-CN"/>
              </w:rPr>
            </w:pPr>
            <w:r>
              <w:rPr>
                <w:rFonts w:hint="eastAsia" w:ascii="宋体" w:hAnsi="宋体" w:eastAsia="宋体" w:cs="宋体"/>
                <w:color w:val="000000"/>
                <w:sz w:val="24"/>
                <w:szCs w:val="24"/>
              </w:rPr>
              <w:t>大滚筒式自动剔除机</w:t>
            </w:r>
            <w:r>
              <w:rPr>
                <w:rFonts w:hint="eastAsia" w:cs="宋体"/>
                <w:color w:val="000000"/>
                <w:sz w:val="24"/>
                <w:szCs w:val="24"/>
                <w:lang w:val="en-US" w:eastAsia="zh-CN"/>
              </w:rPr>
              <w:t xml:space="preserve"> 304材质</w:t>
            </w:r>
          </w:p>
        </w:tc>
        <w:tc>
          <w:tcPr>
            <w:tcW w:w="894" w:type="dxa"/>
            <w:vAlign w:val="center"/>
          </w:tcPr>
          <w:p w14:paraId="52F76C7A">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4AF2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07" w:type="dxa"/>
            <w:vAlign w:val="center"/>
          </w:tcPr>
          <w:p w14:paraId="4FED22F8">
            <w:pPr>
              <w:pStyle w:val="13"/>
              <w:keepNext w:val="0"/>
              <w:keepLines w:val="0"/>
              <w:widowControl/>
              <w:suppressLineNumbers w:val="0"/>
              <w:jc w:val="center"/>
              <w:rPr>
                <w:rFonts w:hint="default" w:ascii="宋体" w:hAnsi="宋体" w:eastAsia="宋体" w:cs="宋体"/>
                <w:color w:val="000000"/>
                <w:szCs w:val="24"/>
                <w:lang w:val="en-US" w:eastAsia="zh-CN"/>
              </w:rPr>
            </w:pPr>
            <w:r>
              <w:rPr>
                <w:rFonts w:hint="eastAsia" w:ascii="宋体" w:hAnsi="宋体" w:cs="宋体"/>
                <w:color w:val="000000"/>
                <w:sz w:val="24"/>
                <w:szCs w:val="24"/>
                <w:lang w:val="en-US" w:eastAsia="zh-CN"/>
              </w:rPr>
              <w:t>11</w:t>
            </w:r>
          </w:p>
        </w:tc>
        <w:tc>
          <w:tcPr>
            <w:tcW w:w="2300" w:type="dxa"/>
            <w:vAlign w:val="center"/>
          </w:tcPr>
          <w:p w14:paraId="3B7AAF5B">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抓包输送机</w:t>
            </w:r>
          </w:p>
        </w:tc>
        <w:tc>
          <w:tcPr>
            <w:tcW w:w="4496" w:type="dxa"/>
            <w:vAlign w:val="center"/>
          </w:tcPr>
          <w:p w14:paraId="6B730567">
            <w:pPr>
              <w:pStyle w:val="13"/>
              <w:keepNext w:val="0"/>
              <w:keepLines w:val="0"/>
              <w:widowControl/>
              <w:suppressLineNumbers w:val="0"/>
              <w:jc w:val="center"/>
              <w:rPr>
                <w:rFonts w:ascii="宋体" w:hAnsi="宋体" w:cs="宋体"/>
                <w:szCs w:val="24"/>
              </w:rPr>
            </w:pPr>
            <w:r>
              <w:rPr>
                <w:rFonts w:hint="eastAsia" w:cs="宋体"/>
                <w:color w:val="000000"/>
                <w:sz w:val="24"/>
                <w:szCs w:val="24"/>
                <w:lang w:val="en-US" w:eastAsia="zh-CN"/>
              </w:rPr>
              <w:t>304材质</w:t>
            </w:r>
          </w:p>
        </w:tc>
        <w:tc>
          <w:tcPr>
            <w:tcW w:w="894" w:type="dxa"/>
            <w:vAlign w:val="center"/>
          </w:tcPr>
          <w:p w14:paraId="3CECE788">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2F35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7" w:type="dxa"/>
            <w:vAlign w:val="center"/>
          </w:tcPr>
          <w:p w14:paraId="5EC5E292">
            <w:pPr>
              <w:pStyle w:val="13"/>
              <w:keepNext w:val="0"/>
              <w:keepLines w:val="0"/>
              <w:widowControl/>
              <w:suppressLineNumbers w:val="0"/>
              <w:jc w:val="center"/>
              <w:rPr>
                <w:rFonts w:hint="eastAsia" w:ascii="宋体" w:hAnsi="宋体" w:eastAsia="宋体" w:cs="宋体"/>
                <w:color w:val="000000"/>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2</w:t>
            </w:r>
          </w:p>
        </w:tc>
        <w:tc>
          <w:tcPr>
            <w:tcW w:w="2300" w:type="dxa"/>
            <w:vAlign w:val="center"/>
          </w:tcPr>
          <w:p w14:paraId="60453419">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码垛机器人</w:t>
            </w:r>
          </w:p>
        </w:tc>
        <w:tc>
          <w:tcPr>
            <w:tcW w:w="4496" w:type="dxa"/>
            <w:vAlign w:val="center"/>
          </w:tcPr>
          <w:p w14:paraId="0CD278A0">
            <w:pPr>
              <w:pStyle w:val="13"/>
              <w:keepNext w:val="0"/>
              <w:keepLines w:val="0"/>
              <w:widowControl/>
              <w:suppressLineNumbers w:val="0"/>
              <w:jc w:val="center"/>
              <w:rPr>
                <w:rFonts w:hint="default" w:ascii="宋体" w:hAnsi="宋体" w:eastAsia="宋体" w:cs="宋体"/>
                <w:szCs w:val="24"/>
                <w:lang w:val="en-US" w:eastAsia="zh-CN"/>
              </w:rPr>
            </w:pPr>
            <w:r>
              <w:rPr>
                <w:rFonts w:hint="eastAsia" w:ascii="宋体" w:hAnsi="宋体" w:eastAsia="宋体" w:cs="宋体"/>
                <w:color w:val="000000"/>
                <w:sz w:val="24"/>
                <w:szCs w:val="24"/>
              </w:rPr>
              <w:t>埃斯顿</w:t>
            </w:r>
            <w:r>
              <w:rPr>
                <w:rFonts w:ascii="宋体" w:hAnsi="宋体"/>
                <w:szCs w:val="24"/>
              </w:rPr>
              <w:t>ER120-2400-PL</w:t>
            </w:r>
            <w:r>
              <w:rPr>
                <w:rFonts w:hint="eastAsia" w:ascii="宋体" w:hAnsi="宋体"/>
                <w:szCs w:val="24"/>
                <w:lang w:val="en-US" w:eastAsia="zh-CN"/>
              </w:rPr>
              <w:t>机器人</w:t>
            </w:r>
          </w:p>
        </w:tc>
        <w:tc>
          <w:tcPr>
            <w:tcW w:w="894" w:type="dxa"/>
            <w:vAlign w:val="center"/>
          </w:tcPr>
          <w:p w14:paraId="212C14FE">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59A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07" w:type="dxa"/>
            <w:vAlign w:val="center"/>
          </w:tcPr>
          <w:p w14:paraId="2062C495">
            <w:pPr>
              <w:pStyle w:val="13"/>
              <w:keepNext w:val="0"/>
              <w:keepLines w:val="0"/>
              <w:widowControl/>
              <w:suppressLineNumbers w:val="0"/>
              <w:jc w:val="center"/>
              <w:rPr>
                <w:rFonts w:hint="eastAsia" w:ascii="宋体" w:hAnsi="宋体" w:eastAsia="宋体" w:cs="宋体"/>
                <w:color w:val="000000"/>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3</w:t>
            </w:r>
          </w:p>
        </w:tc>
        <w:tc>
          <w:tcPr>
            <w:tcW w:w="2300" w:type="dxa"/>
            <w:vAlign w:val="center"/>
          </w:tcPr>
          <w:p w14:paraId="3F2787EB">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抓手及码垛机器人底座</w:t>
            </w:r>
          </w:p>
        </w:tc>
        <w:tc>
          <w:tcPr>
            <w:tcW w:w="4496" w:type="dxa"/>
            <w:vAlign w:val="center"/>
          </w:tcPr>
          <w:p w14:paraId="40CF3D06">
            <w:pPr>
              <w:pStyle w:val="13"/>
              <w:keepNext w:val="0"/>
              <w:keepLines w:val="0"/>
              <w:widowControl/>
              <w:suppressLineNumbers w:val="0"/>
              <w:jc w:val="center"/>
              <w:rPr>
                <w:rFonts w:ascii="宋体" w:hAnsi="宋体" w:cs="宋体"/>
                <w:szCs w:val="24"/>
              </w:rPr>
            </w:pPr>
            <w:r>
              <w:rPr>
                <w:rFonts w:hint="eastAsia" w:ascii="宋体" w:hAnsi="宋体" w:eastAsia="宋体" w:cs="宋体"/>
                <w:color w:val="000000"/>
                <w:sz w:val="24"/>
                <w:szCs w:val="24"/>
              </w:rPr>
              <w:t>埃斯顿</w:t>
            </w:r>
            <w:r>
              <w:rPr>
                <w:rFonts w:ascii="宋体" w:hAnsi="宋体"/>
                <w:szCs w:val="24"/>
              </w:rPr>
              <w:t>ER120-2400-PL</w:t>
            </w:r>
            <w:r>
              <w:rPr>
                <w:rFonts w:hint="eastAsia" w:ascii="宋体" w:hAnsi="宋体" w:eastAsia="宋体" w:cs="宋体"/>
                <w:color w:val="000000"/>
                <w:sz w:val="24"/>
                <w:szCs w:val="24"/>
              </w:rPr>
              <w:t>机器人</w:t>
            </w:r>
            <w:r>
              <w:rPr>
                <w:rFonts w:hint="eastAsia" w:ascii="宋体" w:hAnsi="宋体" w:cs="宋体"/>
                <w:color w:val="000000"/>
                <w:sz w:val="24"/>
                <w:szCs w:val="24"/>
                <w:lang w:eastAsia="zh-CN"/>
              </w:rPr>
              <w:t>价</w:t>
            </w:r>
            <w:r>
              <w:rPr>
                <w:rFonts w:hint="eastAsia" w:ascii="宋体" w:hAnsi="宋体" w:eastAsia="宋体" w:cs="宋体"/>
                <w:color w:val="000000"/>
                <w:sz w:val="24"/>
                <w:szCs w:val="24"/>
              </w:rPr>
              <w:t>配</w:t>
            </w:r>
          </w:p>
        </w:tc>
        <w:tc>
          <w:tcPr>
            <w:tcW w:w="894" w:type="dxa"/>
            <w:vAlign w:val="center"/>
          </w:tcPr>
          <w:p w14:paraId="4376E2AF">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1台</w:t>
            </w:r>
          </w:p>
        </w:tc>
      </w:tr>
      <w:tr w14:paraId="07A5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7" w:type="dxa"/>
            <w:vAlign w:val="center"/>
          </w:tcPr>
          <w:p w14:paraId="354B932E">
            <w:pPr>
              <w:pStyle w:val="13"/>
              <w:keepNext w:val="0"/>
              <w:keepLines w:val="0"/>
              <w:widowControl/>
              <w:suppressLineNumbers w:val="0"/>
              <w:jc w:val="center"/>
              <w:rPr>
                <w:rFonts w:hint="eastAsia" w:ascii="宋体" w:hAnsi="宋体" w:eastAsia="宋体" w:cs="宋体"/>
                <w:color w:val="000000"/>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4</w:t>
            </w:r>
          </w:p>
        </w:tc>
        <w:tc>
          <w:tcPr>
            <w:tcW w:w="2300" w:type="dxa"/>
            <w:vAlign w:val="center"/>
          </w:tcPr>
          <w:p w14:paraId="14BDB21D">
            <w:pPr>
              <w:pStyle w:val="13"/>
              <w:keepNext w:val="0"/>
              <w:keepLines w:val="0"/>
              <w:widowControl/>
              <w:suppressLineNumbers w:val="0"/>
              <w:jc w:val="center"/>
              <w:rPr>
                <w:rFonts w:hint="default" w:ascii="宋体" w:hAnsi="宋体" w:eastAsia="宋体" w:cs="宋体"/>
                <w:color w:val="000000"/>
                <w:szCs w:val="24"/>
                <w:lang w:val="en-US" w:eastAsia="zh-CN"/>
              </w:rPr>
            </w:pPr>
            <w:r>
              <w:rPr>
                <w:rFonts w:hint="eastAsia" w:ascii="宋体" w:hAnsi="宋体" w:eastAsia="宋体" w:cs="宋体"/>
                <w:color w:val="000000"/>
                <w:sz w:val="24"/>
                <w:szCs w:val="24"/>
              </w:rPr>
              <w:t>码垛机器人</w:t>
            </w:r>
            <w:r>
              <w:rPr>
                <w:rFonts w:hint="eastAsia" w:ascii="宋体" w:hAnsi="宋体" w:cs="宋体"/>
                <w:color w:val="000000"/>
                <w:sz w:val="24"/>
                <w:szCs w:val="24"/>
                <w:lang w:val="en-US" w:eastAsia="zh-CN"/>
              </w:rPr>
              <w:t>控制柜及电缆</w:t>
            </w:r>
          </w:p>
        </w:tc>
        <w:tc>
          <w:tcPr>
            <w:tcW w:w="4496" w:type="dxa"/>
            <w:vAlign w:val="center"/>
          </w:tcPr>
          <w:p w14:paraId="798A796A">
            <w:pPr>
              <w:pStyle w:val="13"/>
              <w:keepNext w:val="0"/>
              <w:keepLines w:val="0"/>
              <w:widowControl/>
              <w:suppressLineNumbers w:val="0"/>
              <w:jc w:val="center"/>
              <w:rPr>
                <w:rFonts w:ascii="宋体" w:hAnsi="宋体" w:cs="宋体"/>
                <w:szCs w:val="24"/>
              </w:rPr>
            </w:pPr>
            <w:r>
              <w:rPr>
                <w:rFonts w:hint="eastAsia" w:ascii="宋体" w:hAnsi="宋体" w:eastAsia="宋体" w:cs="宋体"/>
                <w:color w:val="000000"/>
                <w:sz w:val="24"/>
                <w:szCs w:val="24"/>
              </w:rPr>
              <w:t>埃斯顿</w:t>
            </w:r>
            <w:r>
              <w:rPr>
                <w:rFonts w:ascii="宋体" w:hAnsi="宋体"/>
                <w:szCs w:val="24"/>
              </w:rPr>
              <w:t>ER120-2400-PL</w:t>
            </w:r>
            <w:r>
              <w:rPr>
                <w:rFonts w:hint="eastAsia" w:ascii="宋体" w:hAnsi="宋体" w:eastAsia="宋体" w:cs="宋体"/>
                <w:color w:val="000000"/>
                <w:sz w:val="24"/>
                <w:szCs w:val="24"/>
              </w:rPr>
              <w:t>机器人</w:t>
            </w:r>
            <w:r>
              <w:rPr>
                <w:rFonts w:hint="eastAsia" w:ascii="宋体" w:hAnsi="宋体" w:cs="宋体"/>
                <w:color w:val="000000"/>
                <w:sz w:val="24"/>
                <w:szCs w:val="24"/>
                <w:lang w:eastAsia="zh-CN"/>
              </w:rPr>
              <w:t>价</w:t>
            </w:r>
            <w:r>
              <w:rPr>
                <w:rFonts w:hint="eastAsia" w:ascii="宋体" w:hAnsi="宋体" w:eastAsia="宋体" w:cs="宋体"/>
                <w:color w:val="000000"/>
                <w:sz w:val="24"/>
                <w:szCs w:val="24"/>
              </w:rPr>
              <w:t>配</w:t>
            </w:r>
          </w:p>
        </w:tc>
        <w:tc>
          <w:tcPr>
            <w:tcW w:w="894" w:type="dxa"/>
            <w:vAlign w:val="center"/>
          </w:tcPr>
          <w:p w14:paraId="4E769043">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1套</w:t>
            </w:r>
          </w:p>
        </w:tc>
      </w:tr>
      <w:tr w14:paraId="62A5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07" w:type="dxa"/>
            <w:vAlign w:val="center"/>
          </w:tcPr>
          <w:p w14:paraId="45187981">
            <w:pPr>
              <w:pStyle w:val="13"/>
              <w:keepNext w:val="0"/>
              <w:keepLines w:val="0"/>
              <w:widowControl/>
              <w:suppressLineNumbers w:val="0"/>
              <w:jc w:val="center"/>
              <w:rPr>
                <w:rFonts w:hint="eastAsia" w:ascii="宋体" w:hAnsi="宋体" w:eastAsia="宋体" w:cs="宋体"/>
                <w:color w:val="000000"/>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5</w:t>
            </w:r>
          </w:p>
        </w:tc>
        <w:tc>
          <w:tcPr>
            <w:tcW w:w="2300" w:type="dxa"/>
            <w:vAlign w:val="center"/>
          </w:tcPr>
          <w:p w14:paraId="1AF16E9D">
            <w:pPr>
              <w:pStyle w:val="13"/>
              <w:keepNext w:val="0"/>
              <w:keepLines w:val="0"/>
              <w:widowControl/>
              <w:suppressLineNumbers w:val="0"/>
              <w:jc w:val="center"/>
              <w:rPr>
                <w:rFonts w:ascii="宋体" w:hAnsi="宋体" w:cs="宋体"/>
                <w:color w:val="000000"/>
                <w:szCs w:val="24"/>
                <w:lang w:val="zh-CN"/>
              </w:rPr>
            </w:pPr>
            <w:r>
              <w:rPr>
                <w:rFonts w:hint="eastAsia" w:ascii="宋体" w:hAnsi="宋体" w:cs="宋体"/>
                <w:color w:val="000000"/>
                <w:sz w:val="24"/>
                <w:szCs w:val="24"/>
                <w:lang w:val="en-US" w:eastAsia="zh-CN"/>
              </w:rPr>
              <w:t>托盘库及输送机</w:t>
            </w:r>
          </w:p>
        </w:tc>
        <w:tc>
          <w:tcPr>
            <w:tcW w:w="4496" w:type="dxa"/>
            <w:vAlign w:val="center"/>
          </w:tcPr>
          <w:p w14:paraId="75395A1E">
            <w:pPr>
              <w:pStyle w:val="13"/>
              <w:keepNext w:val="0"/>
              <w:keepLines w:val="0"/>
              <w:widowControl/>
              <w:suppressLineNumbers w:val="0"/>
              <w:jc w:val="left"/>
              <w:rPr>
                <w:rFonts w:ascii="宋体" w:hAnsi="宋体" w:cs="宋体"/>
                <w:szCs w:val="24"/>
              </w:rPr>
            </w:pPr>
            <w:r>
              <w:rPr>
                <w:rFonts w:hint="eastAsia" w:ascii="宋体" w:hAnsi="宋体" w:cs="宋体"/>
                <w:szCs w:val="24"/>
              </w:rPr>
              <w:t>托盘库本体碳钢</w:t>
            </w:r>
            <w:r>
              <w:rPr>
                <w:rFonts w:hint="eastAsia" w:ascii="宋体" w:hAnsi="宋体" w:cs="宋体"/>
                <w:szCs w:val="24"/>
                <w:lang w:val="en-US" w:eastAsia="zh-CN"/>
              </w:rPr>
              <w:t>喷塑或烤漆</w:t>
            </w:r>
            <w:r>
              <w:rPr>
                <w:rFonts w:hint="eastAsia" w:ascii="宋体" w:hAnsi="宋体" w:cs="宋体"/>
                <w:szCs w:val="24"/>
              </w:rPr>
              <w:t>制作</w:t>
            </w:r>
            <w:r>
              <w:rPr>
                <w:rFonts w:hint="eastAsia" w:ascii="宋体" w:hAnsi="宋体" w:cs="宋体"/>
                <w:color w:val="00B0F0"/>
                <w:szCs w:val="24"/>
              </w:rPr>
              <w:t>，</w:t>
            </w:r>
            <w:r>
              <w:rPr>
                <w:rFonts w:hint="eastAsia" w:ascii="宋体" w:hAnsi="宋体" w:cs="宋体"/>
                <w:color w:val="00B0F0"/>
                <w:szCs w:val="24"/>
                <w:lang w:val="en-US" w:eastAsia="zh-CN"/>
              </w:rPr>
              <w:t>不锈钢</w:t>
            </w:r>
            <w:r>
              <w:rPr>
                <w:rFonts w:hint="eastAsia" w:ascii="宋体" w:hAnsi="宋体" w:cs="宋体"/>
                <w:color w:val="00B0F0"/>
                <w:szCs w:val="24"/>
              </w:rPr>
              <w:t>链条</w:t>
            </w:r>
            <w:r>
              <w:rPr>
                <w:rFonts w:hint="eastAsia" w:ascii="宋体" w:hAnsi="宋体" w:cs="宋体"/>
                <w:szCs w:val="24"/>
              </w:rPr>
              <w:t>输送机，顶升移栽输送机，重载码垛输送机，重在插取输送机，控制系统组成，整机为碳钢制作，表面喷塑，电器元件为施耐德</w:t>
            </w:r>
          </w:p>
        </w:tc>
        <w:tc>
          <w:tcPr>
            <w:tcW w:w="894" w:type="dxa"/>
            <w:vAlign w:val="center"/>
          </w:tcPr>
          <w:p w14:paraId="388D3929">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1套</w:t>
            </w:r>
          </w:p>
        </w:tc>
      </w:tr>
      <w:tr w14:paraId="614C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07" w:type="dxa"/>
            <w:vAlign w:val="center"/>
          </w:tcPr>
          <w:p w14:paraId="15F4B461">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p>
        </w:tc>
        <w:tc>
          <w:tcPr>
            <w:tcW w:w="2300" w:type="dxa"/>
            <w:vAlign w:val="center"/>
          </w:tcPr>
          <w:p w14:paraId="073B39CF">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安全防护线槽施工电缆</w:t>
            </w:r>
          </w:p>
        </w:tc>
        <w:tc>
          <w:tcPr>
            <w:tcW w:w="4496" w:type="dxa"/>
            <w:vAlign w:val="center"/>
          </w:tcPr>
          <w:p w14:paraId="55761EE8">
            <w:pPr>
              <w:pStyle w:val="13"/>
              <w:keepNext w:val="0"/>
              <w:keepLines w:val="0"/>
              <w:widowControl/>
              <w:suppressLineNumbers w:val="0"/>
              <w:jc w:val="center"/>
              <w:rPr>
                <w:rFonts w:hint="eastAsia" w:ascii="宋体" w:hAnsi="宋体" w:eastAsia="宋体" w:cs="宋体"/>
                <w:color w:val="000000"/>
                <w:sz w:val="24"/>
                <w:szCs w:val="24"/>
              </w:rPr>
            </w:pPr>
          </w:p>
        </w:tc>
        <w:tc>
          <w:tcPr>
            <w:tcW w:w="894" w:type="dxa"/>
            <w:vAlign w:val="center"/>
          </w:tcPr>
          <w:p w14:paraId="0E06F3F7">
            <w:pPr>
              <w:pStyle w:val="13"/>
              <w:keepNext w:val="0"/>
              <w:keepLines w:val="0"/>
              <w:widowControl/>
              <w:suppressLineNumbers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1套</w:t>
            </w:r>
          </w:p>
        </w:tc>
      </w:tr>
      <w:tr w14:paraId="5209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7" w:type="dxa"/>
            <w:vAlign w:val="center"/>
          </w:tcPr>
          <w:p w14:paraId="2F8EB7BE">
            <w:pPr>
              <w:pStyle w:val="13"/>
              <w:keepNext w:val="0"/>
              <w:keepLines w:val="0"/>
              <w:widowControl/>
              <w:suppressLineNumbers w:val="0"/>
              <w:jc w:val="center"/>
              <w:rPr>
                <w:rFonts w:hint="eastAsia" w:ascii="宋体" w:hAnsi="宋体" w:eastAsia="宋体" w:cs="宋体"/>
                <w:color w:val="000000"/>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7</w:t>
            </w:r>
          </w:p>
        </w:tc>
        <w:tc>
          <w:tcPr>
            <w:tcW w:w="2300" w:type="dxa"/>
            <w:vAlign w:val="center"/>
          </w:tcPr>
          <w:p w14:paraId="5E480BE7">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物流安装调试</w:t>
            </w:r>
          </w:p>
        </w:tc>
        <w:tc>
          <w:tcPr>
            <w:tcW w:w="4496" w:type="dxa"/>
            <w:vAlign w:val="center"/>
          </w:tcPr>
          <w:p w14:paraId="052FB7EC">
            <w:pPr>
              <w:pStyle w:val="13"/>
              <w:keepNext w:val="0"/>
              <w:keepLines w:val="0"/>
              <w:widowControl/>
              <w:suppressLineNumbers w:val="0"/>
              <w:jc w:val="center"/>
              <w:rPr>
                <w:rFonts w:ascii="宋体" w:hAnsi="宋体" w:cs="宋体"/>
                <w:szCs w:val="24"/>
                <w:lang w:val="zh-CN"/>
              </w:rPr>
            </w:pPr>
          </w:p>
        </w:tc>
        <w:tc>
          <w:tcPr>
            <w:tcW w:w="894" w:type="dxa"/>
            <w:vAlign w:val="center"/>
          </w:tcPr>
          <w:p w14:paraId="6A67AD94">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1套</w:t>
            </w:r>
          </w:p>
        </w:tc>
      </w:tr>
      <w:tr w14:paraId="355D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7" w:type="dxa"/>
            <w:vAlign w:val="center"/>
          </w:tcPr>
          <w:p w14:paraId="2E3D0EFD">
            <w:pPr>
              <w:pStyle w:val="13"/>
              <w:keepNext w:val="0"/>
              <w:keepLines w:val="0"/>
              <w:widowControl/>
              <w:suppressLineNumbers w:val="0"/>
              <w:jc w:val="center"/>
              <w:rPr>
                <w:rFonts w:hint="eastAsia" w:ascii="宋体" w:hAnsi="宋体" w:eastAsia="宋体" w:cs="宋体"/>
                <w:color w:val="000000"/>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8</w:t>
            </w:r>
          </w:p>
        </w:tc>
        <w:tc>
          <w:tcPr>
            <w:tcW w:w="2300" w:type="dxa"/>
            <w:vAlign w:val="center"/>
          </w:tcPr>
          <w:p w14:paraId="46475C97">
            <w:pPr>
              <w:pStyle w:val="13"/>
              <w:keepNext w:val="0"/>
              <w:keepLines w:val="0"/>
              <w:widowControl/>
              <w:suppressLineNumbers w:val="0"/>
              <w:jc w:val="center"/>
              <w:rPr>
                <w:rFonts w:ascii="宋体" w:hAnsi="宋体" w:cs="宋体"/>
                <w:color w:val="000000"/>
                <w:szCs w:val="24"/>
                <w:lang w:val="zh-CN"/>
              </w:rPr>
            </w:pPr>
            <w:r>
              <w:rPr>
                <w:rFonts w:hint="eastAsia" w:ascii="宋体" w:hAnsi="宋体" w:eastAsia="宋体" w:cs="宋体"/>
                <w:color w:val="000000"/>
                <w:sz w:val="24"/>
                <w:szCs w:val="24"/>
              </w:rPr>
              <w:t>整线控制系统</w:t>
            </w:r>
          </w:p>
        </w:tc>
        <w:tc>
          <w:tcPr>
            <w:tcW w:w="4496" w:type="dxa"/>
            <w:vAlign w:val="center"/>
          </w:tcPr>
          <w:p w14:paraId="3A1B4B86">
            <w:pPr>
              <w:pStyle w:val="13"/>
              <w:keepNext w:val="0"/>
              <w:keepLines w:val="0"/>
              <w:widowControl/>
              <w:suppressLineNumbers w:val="0"/>
              <w:jc w:val="center"/>
            </w:pPr>
          </w:p>
        </w:tc>
        <w:tc>
          <w:tcPr>
            <w:tcW w:w="894" w:type="dxa"/>
            <w:vAlign w:val="center"/>
          </w:tcPr>
          <w:p w14:paraId="12DB0A4D">
            <w:pPr>
              <w:pStyle w:val="13"/>
              <w:keepNext w:val="0"/>
              <w:keepLines w:val="0"/>
              <w:widowControl/>
              <w:suppressLineNumbers w:val="0"/>
              <w:jc w:val="center"/>
            </w:pPr>
            <w:r>
              <w:rPr>
                <w:rFonts w:hint="eastAsia" w:ascii="宋体" w:hAnsi="宋体" w:eastAsia="宋体" w:cs="宋体"/>
                <w:color w:val="000000"/>
                <w:sz w:val="24"/>
                <w:szCs w:val="24"/>
              </w:rPr>
              <w:t>1套</w:t>
            </w:r>
          </w:p>
        </w:tc>
      </w:tr>
    </w:tbl>
    <w:p w14:paraId="3866B46D">
      <w:pPr>
        <w:pStyle w:val="37"/>
        <w:keepNext w:val="0"/>
        <w:keepLines w:val="0"/>
        <w:widowControl w:val="0"/>
        <w:shd w:val="clear" w:color="auto" w:fill="auto"/>
        <w:bidi w:val="0"/>
        <w:spacing w:before="0" w:after="0" w:line="240" w:lineRule="auto"/>
        <w:ind w:right="0"/>
        <w:jc w:val="left"/>
      </w:pPr>
    </w:p>
    <w:p w14:paraId="4299548B">
      <w:pPr>
        <w:pStyle w:val="37"/>
        <w:keepNext w:val="0"/>
        <w:keepLines w:val="0"/>
        <w:widowControl w:val="0"/>
        <w:numPr>
          <w:ilvl w:val="0"/>
          <w:numId w:val="0"/>
        </w:numPr>
        <w:shd w:val="clear" w:color="auto" w:fill="auto"/>
        <w:bidi w:val="0"/>
        <w:spacing w:before="0" w:after="0" w:line="240" w:lineRule="auto"/>
        <w:ind w:right="0" w:rightChars="0"/>
        <w:jc w:val="left"/>
        <w:rPr>
          <w:rStyle w:val="38"/>
          <w:b/>
          <w:bCs/>
          <w:i w:val="0"/>
          <w:iCs w:val="0"/>
          <w:smallCaps w:val="0"/>
          <w:strike w:val="0"/>
          <w:sz w:val="24"/>
          <w:szCs w:val="24"/>
        </w:rPr>
      </w:pPr>
      <w:r>
        <w:rPr>
          <w:rStyle w:val="38"/>
          <w:rFonts w:hint="eastAsia"/>
          <w:b/>
          <w:bCs/>
          <w:i w:val="0"/>
          <w:iCs w:val="0"/>
          <w:smallCaps w:val="0"/>
          <w:strike w:val="0"/>
          <w:sz w:val="24"/>
          <w:szCs w:val="24"/>
          <w:lang w:val="en-US"/>
        </w:rPr>
        <w:t>6、</w:t>
      </w:r>
      <w:r>
        <w:rPr>
          <w:rStyle w:val="38"/>
          <w:b/>
          <w:bCs/>
          <w:i w:val="0"/>
          <w:iCs w:val="0"/>
          <w:smallCaps w:val="0"/>
          <w:strike w:val="0"/>
          <w:sz w:val="24"/>
          <w:szCs w:val="24"/>
        </w:rPr>
        <w:t>设备主要元器件配置</w:t>
      </w:r>
    </w:p>
    <w:tbl>
      <w:tblPr>
        <w:tblStyle w:val="14"/>
        <w:tblW w:w="8898" w:type="dxa"/>
        <w:tblCellSpacing w:w="0" w:type="dxa"/>
        <w:tblInd w:w="10" w:type="dxa"/>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Layout w:type="autofit"/>
        <w:tblCellMar>
          <w:top w:w="0" w:type="dxa"/>
          <w:left w:w="0" w:type="dxa"/>
          <w:bottom w:w="0" w:type="dxa"/>
          <w:right w:w="0" w:type="dxa"/>
        </w:tblCellMar>
      </w:tblPr>
      <w:tblGrid>
        <w:gridCol w:w="791"/>
        <w:gridCol w:w="3799"/>
        <w:gridCol w:w="4308"/>
      </w:tblGrid>
      <w:tr w14:paraId="6515066D">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364" w:hRule="atLeast"/>
          <w:tblCellSpacing w:w="0" w:type="dxa"/>
        </w:trPr>
        <w:tc>
          <w:tcPr>
            <w:tcW w:w="791" w:type="dxa"/>
            <w:tcBorders>
              <w:tl2br w:val="nil"/>
              <w:tr2bl w:val="nil"/>
            </w:tcBorders>
            <w:shd w:val="clear" w:color="auto" w:fill="auto"/>
            <w:tcMar>
              <w:left w:w="108" w:type="dxa"/>
              <w:right w:w="108" w:type="dxa"/>
            </w:tcMar>
            <w:vAlign w:val="center"/>
          </w:tcPr>
          <w:p w14:paraId="4B93607D">
            <w:pPr>
              <w:pStyle w:val="13"/>
              <w:keepNext w:val="0"/>
              <w:keepLines w:val="0"/>
              <w:widowControl/>
              <w:suppressLineNumbers w:val="0"/>
              <w:jc w:val="center"/>
              <w:rPr>
                <w:b w:val="0"/>
                <w:bCs w:val="0"/>
              </w:rPr>
            </w:pPr>
            <w:r>
              <w:rPr>
                <w:rFonts w:ascii="黑体" w:hAnsi="宋体" w:eastAsia="黑体" w:cs="黑体"/>
                <w:b w:val="0"/>
                <w:bCs w:val="0"/>
                <w:color w:val="000000"/>
                <w:sz w:val="24"/>
                <w:szCs w:val="24"/>
              </w:rPr>
              <w:t>序号</w:t>
            </w:r>
          </w:p>
        </w:tc>
        <w:tc>
          <w:tcPr>
            <w:tcW w:w="3799" w:type="dxa"/>
            <w:tcBorders>
              <w:tl2br w:val="nil"/>
              <w:tr2bl w:val="nil"/>
            </w:tcBorders>
            <w:shd w:val="clear" w:color="auto" w:fill="auto"/>
            <w:tcMar>
              <w:left w:w="108" w:type="dxa"/>
              <w:right w:w="108" w:type="dxa"/>
            </w:tcMar>
            <w:vAlign w:val="center"/>
          </w:tcPr>
          <w:p w14:paraId="2DC18D66">
            <w:pPr>
              <w:pStyle w:val="13"/>
              <w:keepNext w:val="0"/>
              <w:keepLines w:val="0"/>
              <w:widowControl/>
              <w:suppressLineNumbers w:val="0"/>
              <w:jc w:val="center"/>
              <w:rPr>
                <w:b w:val="0"/>
                <w:bCs w:val="0"/>
              </w:rPr>
            </w:pPr>
            <w:r>
              <w:rPr>
                <w:rFonts w:hint="eastAsia" w:ascii="黑体" w:hAnsi="宋体" w:eastAsia="黑体" w:cs="黑体"/>
                <w:b w:val="0"/>
                <w:bCs w:val="0"/>
                <w:color w:val="000000"/>
                <w:sz w:val="24"/>
                <w:szCs w:val="24"/>
              </w:rPr>
              <w:t>名称</w:t>
            </w:r>
          </w:p>
        </w:tc>
        <w:tc>
          <w:tcPr>
            <w:tcW w:w="4308" w:type="dxa"/>
            <w:tcBorders>
              <w:tl2br w:val="nil"/>
              <w:tr2bl w:val="nil"/>
            </w:tcBorders>
            <w:shd w:val="clear" w:color="auto" w:fill="auto"/>
            <w:tcMar>
              <w:left w:w="108" w:type="dxa"/>
              <w:right w:w="108" w:type="dxa"/>
            </w:tcMar>
            <w:vAlign w:val="center"/>
          </w:tcPr>
          <w:p w14:paraId="0317CC9C">
            <w:pPr>
              <w:pStyle w:val="13"/>
              <w:keepNext w:val="0"/>
              <w:keepLines w:val="0"/>
              <w:widowControl/>
              <w:suppressLineNumbers w:val="0"/>
              <w:jc w:val="center"/>
              <w:rPr>
                <w:b w:val="0"/>
                <w:bCs w:val="0"/>
              </w:rPr>
            </w:pPr>
            <w:r>
              <w:rPr>
                <w:rFonts w:hint="eastAsia" w:ascii="黑体" w:hAnsi="宋体" w:eastAsia="黑体" w:cs="黑体"/>
                <w:b w:val="0"/>
                <w:bCs w:val="0"/>
                <w:color w:val="000000"/>
                <w:sz w:val="24"/>
                <w:szCs w:val="24"/>
              </w:rPr>
              <w:t>品牌/供应</w:t>
            </w:r>
          </w:p>
        </w:tc>
      </w:tr>
      <w:tr w14:paraId="32F9519B">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412" w:hRule="atLeast"/>
          <w:tblCellSpacing w:w="0" w:type="dxa"/>
        </w:trPr>
        <w:tc>
          <w:tcPr>
            <w:tcW w:w="791" w:type="dxa"/>
            <w:tcBorders>
              <w:tl2br w:val="nil"/>
              <w:tr2bl w:val="nil"/>
            </w:tcBorders>
            <w:shd w:val="clear" w:color="auto" w:fill="auto"/>
            <w:tcMar>
              <w:left w:w="108" w:type="dxa"/>
              <w:right w:w="108" w:type="dxa"/>
            </w:tcMar>
            <w:vAlign w:val="top"/>
          </w:tcPr>
          <w:p w14:paraId="41E8710D">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w:t>
            </w:r>
          </w:p>
        </w:tc>
        <w:tc>
          <w:tcPr>
            <w:tcW w:w="3799" w:type="dxa"/>
            <w:tcBorders>
              <w:tl2br w:val="nil"/>
              <w:tr2bl w:val="nil"/>
            </w:tcBorders>
            <w:shd w:val="clear" w:color="auto" w:fill="auto"/>
            <w:tcMar>
              <w:left w:w="108" w:type="dxa"/>
              <w:right w:w="108" w:type="dxa"/>
            </w:tcMar>
            <w:vAlign w:val="top"/>
          </w:tcPr>
          <w:p w14:paraId="642DE5A0">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称重传感器</w:t>
            </w:r>
          </w:p>
        </w:tc>
        <w:tc>
          <w:tcPr>
            <w:tcW w:w="4308" w:type="dxa"/>
            <w:tcBorders>
              <w:tl2br w:val="nil"/>
              <w:tr2bl w:val="nil"/>
            </w:tcBorders>
            <w:shd w:val="clear" w:color="auto" w:fill="auto"/>
            <w:tcMar>
              <w:left w:w="108" w:type="dxa"/>
              <w:right w:w="108" w:type="dxa"/>
            </w:tcMar>
            <w:vAlign w:val="top"/>
          </w:tcPr>
          <w:p w14:paraId="009F8053">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托利多</w:t>
            </w:r>
            <w:r>
              <w:rPr>
                <w:rFonts w:hint="eastAsia" w:ascii="宋体" w:hAnsi="宋体" w:eastAsia="宋体" w:cs="宋体"/>
                <w:b w:val="0"/>
                <w:bCs w:val="0"/>
                <w:color w:val="000000"/>
                <w:sz w:val="21"/>
                <w:szCs w:val="21"/>
                <w:lang w:val="zh-CN" w:eastAsia="zh-CN"/>
              </w:rPr>
              <w:t>或同等</w:t>
            </w:r>
          </w:p>
        </w:tc>
      </w:tr>
      <w:tr w14:paraId="455388A7">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88" w:hRule="atLeast"/>
          <w:tblCellSpacing w:w="0" w:type="dxa"/>
        </w:trPr>
        <w:tc>
          <w:tcPr>
            <w:tcW w:w="791" w:type="dxa"/>
            <w:tcBorders>
              <w:tl2br w:val="nil"/>
              <w:tr2bl w:val="nil"/>
            </w:tcBorders>
            <w:shd w:val="clear" w:color="auto" w:fill="auto"/>
            <w:tcMar>
              <w:left w:w="108" w:type="dxa"/>
              <w:right w:w="108" w:type="dxa"/>
            </w:tcMar>
            <w:vAlign w:val="top"/>
          </w:tcPr>
          <w:p w14:paraId="09FC9491">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2</w:t>
            </w:r>
          </w:p>
        </w:tc>
        <w:tc>
          <w:tcPr>
            <w:tcW w:w="3799" w:type="dxa"/>
            <w:tcBorders>
              <w:tl2br w:val="nil"/>
              <w:tr2bl w:val="nil"/>
            </w:tcBorders>
            <w:shd w:val="clear" w:color="auto" w:fill="auto"/>
            <w:tcMar>
              <w:left w:w="108" w:type="dxa"/>
              <w:right w:w="108" w:type="dxa"/>
            </w:tcMar>
            <w:vAlign w:val="top"/>
          </w:tcPr>
          <w:p w14:paraId="352E03A0">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PLC</w:t>
            </w:r>
          </w:p>
        </w:tc>
        <w:tc>
          <w:tcPr>
            <w:tcW w:w="4308" w:type="dxa"/>
            <w:tcBorders>
              <w:tl2br w:val="nil"/>
              <w:tr2bl w:val="nil"/>
            </w:tcBorders>
            <w:shd w:val="clear" w:color="auto" w:fill="auto"/>
            <w:tcMar>
              <w:left w:w="108" w:type="dxa"/>
              <w:right w:w="108" w:type="dxa"/>
            </w:tcMar>
            <w:vAlign w:val="top"/>
          </w:tcPr>
          <w:p w14:paraId="52BE3CC6">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西门子</w:t>
            </w:r>
            <w:r>
              <w:rPr>
                <w:rFonts w:hint="eastAsia" w:ascii="宋体" w:hAnsi="宋体" w:eastAsia="宋体" w:cs="宋体"/>
                <w:b w:val="0"/>
                <w:bCs w:val="0"/>
                <w:color w:val="000000"/>
                <w:sz w:val="21"/>
                <w:szCs w:val="21"/>
                <w:lang w:val="zh-CN" w:eastAsia="zh-CN"/>
              </w:rPr>
              <w:t>或同等</w:t>
            </w:r>
          </w:p>
        </w:tc>
      </w:tr>
      <w:tr w14:paraId="794D24C1">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16" w:hRule="atLeast"/>
          <w:tblCellSpacing w:w="0" w:type="dxa"/>
        </w:trPr>
        <w:tc>
          <w:tcPr>
            <w:tcW w:w="791" w:type="dxa"/>
            <w:tcBorders>
              <w:tl2br w:val="nil"/>
              <w:tr2bl w:val="nil"/>
            </w:tcBorders>
            <w:shd w:val="clear" w:color="auto" w:fill="auto"/>
            <w:tcMar>
              <w:left w:w="108" w:type="dxa"/>
              <w:right w:w="108" w:type="dxa"/>
            </w:tcMar>
            <w:vAlign w:val="top"/>
          </w:tcPr>
          <w:p w14:paraId="04FA03CC">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3</w:t>
            </w:r>
          </w:p>
        </w:tc>
        <w:tc>
          <w:tcPr>
            <w:tcW w:w="3799" w:type="dxa"/>
            <w:tcBorders>
              <w:tl2br w:val="nil"/>
              <w:tr2bl w:val="nil"/>
            </w:tcBorders>
            <w:shd w:val="clear" w:color="auto" w:fill="auto"/>
            <w:tcMar>
              <w:left w:w="108" w:type="dxa"/>
              <w:right w:w="108" w:type="dxa"/>
            </w:tcMar>
            <w:vAlign w:val="top"/>
          </w:tcPr>
          <w:p w14:paraId="1AEE3FF5">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开关电源</w:t>
            </w:r>
          </w:p>
        </w:tc>
        <w:tc>
          <w:tcPr>
            <w:tcW w:w="4308" w:type="dxa"/>
            <w:tcBorders>
              <w:tl2br w:val="nil"/>
              <w:tr2bl w:val="nil"/>
            </w:tcBorders>
            <w:shd w:val="clear" w:color="auto" w:fill="auto"/>
            <w:tcMar>
              <w:left w:w="108" w:type="dxa"/>
              <w:right w:w="108" w:type="dxa"/>
            </w:tcMar>
            <w:vAlign w:val="top"/>
          </w:tcPr>
          <w:p w14:paraId="6F79E1BA">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欧姆龙</w:t>
            </w:r>
            <w:r>
              <w:rPr>
                <w:rFonts w:hint="eastAsia" w:ascii="宋体" w:hAnsi="宋体" w:eastAsia="宋体" w:cs="宋体"/>
                <w:b w:val="0"/>
                <w:bCs w:val="0"/>
                <w:color w:val="000000"/>
                <w:sz w:val="21"/>
                <w:szCs w:val="21"/>
                <w:lang w:val="zh-CN" w:eastAsia="zh-CN"/>
              </w:rPr>
              <w:t>或同等</w:t>
            </w:r>
          </w:p>
        </w:tc>
      </w:tr>
      <w:tr w14:paraId="23507CDF">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376" w:hRule="atLeast"/>
          <w:tblCellSpacing w:w="0" w:type="dxa"/>
        </w:trPr>
        <w:tc>
          <w:tcPr>
            <w:tcW w:w="791" w:type="dxa"/>
            <w:tcBorders>
              <w:tl2br w:val="nil"/>
              <w:tr2bl w:val="nil"/>
            </w:tcBorders>
            <w:shd w:val="clear" w:color="auto" w:fill="auto"/>
            <w:tcMar>
              <w:left w:w="108" w:type="dxa"/>
              <w:right w:w="108" w:type="dxa"/>
            </w:tcMar>
            <w:vAlign w:val="top"/>
          </w:tcPr>
          <w:p w14:paraId="7A5F5C64">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4</w:t>
            </w:r>
          </w:p>
        </w:tc>
        <w:tc>
          <w:tcPr>
            <w:tcW w:w="3799" w:type="dxa"/>
            <w:tcBorders>
              <w:tl2br w:val="nil"/>
              <w:tr2bl w:val="nil"/>
            </w:tcBorders>
            <w:shd w:val="clear" w:color="auto" w:fill="auto"/>
            <w:tcMar>
              <w:left w:w="108" w:type="dxa"/>
              <w:right w:w="108" w:type="dxa"/>
            </w:tcMar>
            <w:vAlign w:val="top"/>
          </w:tcPr>
          <w:p w14:paraId="76C45BDB">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触摸屏</w:t>
            </w:r>
          </w:p>
        </w:tc>
        <w:tc>
          <w:tcPr>
            <w:tcW w:w="4308" w:type="dxa"/>
            <w:tcBorders>
              <w:tl2br w:val="nil"/>
              <w:tr2bl w:val="nil"/>
            </w:tcBorders>
            <w:shd w:val="clear" w:color="auto" w:fill="auto"/>
            <w:tcMar>
              <w:left w:w="108" w:type="dxa"/>
              <w:right w:w="108" w:type="dxa"/>
            </w:tcMar>
            <w:vAlign w:val="top"/>
          </w:tcPr>
          <w:p w14:paraId="12392EB9">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昆仑通态</w:t>
            </w:r>
            <w:r>
              <w:rPr>
                <w:rFonts w:hint="eastAsia" w:ascii="宋体" w:hAnsi="宋体" w:eastAsia="宋体" w:cs="宋体"/>
                <w:b w:val="0"/>
                <w:bCs w:val="0"/>
                <w:color w:val="000000"/>
                <w:sz w:val="21"/>
                <w:szCs w:val="21"/>
                <w:lang w:val="zh-CN" w:eastAsia="zh-CN"/>
              </w:rPr>
              <w:t>或同等</w:t>
            </w:r>
          </w:p>
        </w:tc>
      </w:tr>
      <w:tr w14:paraId="74DCD0A0">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16" w:hRule="atLeast"/>
          <w:tblCellSpacing w:w="0" w:type="dxa"/>
        </w:trPr>
        <w:tc>
          <w:tcPr>
            <w:tcW w:w="791" w:type="dxa"/>
            <w:tcBorders>
              <w:tl2br w:val="nil"/>
              <w:tr2bl w:val="nil"/>
            </w:tcBorders>
            <w:shd w:val="clear" w:color="auto" w:fill="auto"/>
            <w:tcMar>
              <w:left w:w="108" w:type="dxa"/>
              <w:right w:w="108" w:type="dxa"/>
            </w:tcMar>
            <w:vAlign w:val="top"/>
          </w:tcPr>
          <w:p w14:paraId="250D6691">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5</w:t>
            </w:r>
          </w:p>
        </w:tc>
        <w:tc>
          <w:tcPr>
            <w:tcW w:w="3799" w:type="dxa"/>
            <w:tcBorders>
              <w:tl2br w:val="nil"/>
              <w:tr2bl w:val="nil"/>
            </w:tcBorders>
            <w:shd w:val="clear" w:color="auto" w:fill="auto"/>
            <w:tcMar>
              <w:left w:w="108" w:type="dxa"/>
              <w:right w:w="108" w:type="dxa"/>
            </w:tcMar>
            <w:vAlign w:val="top"/>
          </w:tcPr>
          <w:p w14:paraId="73DA04E3">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电磁阀</w:t>
            </w:r>
          </w:p>
        </w:tc>
        <w:tc>
          <w:tcPr>
            <w:tcW w:w="4308" w:type="dxa"/>
            <w:tcBorders>
              <w:tl2br w:val="nil"/>
              <w:tr2bl w:val="nil"/>
            </w:tcBorders>
            <w:shd w:val="clear" w:color="auto" w:fill="auto"/>
            <w:tcMar>
              <w:left w:w="108" w:type="dxa"/>
              <w:right w:w="108" w:type="dxa"/>
            </w:tcMar>
            <w:vAlign w:val="top"/>
          </w:tcPr>
          <w:p w14:paraId="273A2B4A">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以赛亚</w:t>
            </w:r>
            <w:r>
              <w:rPr>
                <w:rFonts w:hint="eastAsia" w:ascii="宋体" w:hAnsi="宋体" w:eastAsia="宋体" w:cs="宋体"/>
                <w:b w:val="0"/>
                <w:bCs w:val="0"/>
                <w:color w:val="000000"/>
                <w:sz w:val="21"/>
                <w:szCs w:val="21"/>
                <w:lang w:val="zh-CN" w:eastAsia="zh-CN"/>
              </w:rPr>
              <w:t>或同等</w:t>
            </w:r>
          </w:p>
        </w:tc>
      </w:tr>
      <w:tr w14:paraId="5CCE18E0">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28" w:hRule="atLeast"/>
          <w:tblCellSpacing w:w="0" w:type="dxa"/>
        </w:trPr>
        <w:tc>
          <w:tcPr>
            <w:tcW w:w="791" w:type="dxa"/>
            <w:tcBorders>
              <w:tl2br w:val="nil"/>
              <w:tr2bl w:val="nil"/>
            </w:tcBorders>
            <w:shd w:val="clear" w:color="auto" w:fill="auto"/>
            <w:tcMar>
              <w:left w:w="108" w:type="dxa"/>
              <w:right w:w="108" w:type="dxa"/>
            </w:tcMar>
            <w:vAlign w:val="top"/>
          </w:tcPr>
          <w:p w14:paraId="41986E1B">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6</w:t>
            </w:r>
          </w:p>
        </w:tc>
        <w:tc>
          <w:tcPr>
            <w:tcW w:w="3799" w:type="dxa"/>
            <w:tcBorders>
              <w:tl2br w:val="nil"/>
              <w:tr2bl w:val="nil"/>
            </w:tcBorders>
            <w:shd w:val="clear" w:color="auto" w:fill="auto"/>
            <w:tcMar>
              <w:left w:w="108" w:type="dxa"/>
              <w:right w:w="108" w:type="dxa"/>
            </w:tcMar>
            <w:vAlign w:val="top"/>
          </w:tcPr>
          <w:p w14:paraId="7053360B">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真空电磁阀</w:t>
            </w:r>
          </w:p>
        </w:tc>
        <w:tc>
          <w:tcPr>
            <w:tcW w:w="4308" w:type="dxa"/>
            <w:tcBorders>
              <w:tl2br w:val="nil"/>
              <w:tr2bl w:val="nil"/>
            </w:tcBorders>
            <w:shd w:val="clear" w:color="auto" w:fill="auto"/>
            <w:tcMar>
              <w:left w:w="108" w:type="dxa"/>
              <w:right w:w="108" w:type="dxa"/>
            </w:tcMar>
            <w:vAlign w:val="top"/>
          </w:tcPr>
          <w:p w14:paraId="198BB158">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以赛亚</w:t>
            </w:r>
            <w:r>
              <w:rPr>
                <w:rFonts w:hint="eastAsia" w:ascii="宋体" w:hAnsi="宋体" w:eastAsia="宋体" w:cs="宋体"/>
                <w:b w:val="0"/>
                <w:bCs w:val="0"/>
                <w:color w:val="000000"/>
                <w:sz w:val="21"/>
                <w:szCs w:val="21"/>
                <w:lang w:val="zh-CN" w:eastAsia="zh-CN"/>
              </w:rPr>
              <w:t>或同等</w:t>
            </w:r>
          </w:p>
        </w:tc>
      </w:tr>
      <w:tr w14:paraId="030B1193">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52" w:hRule="atLeast"/>
          <w:tblCellSpacing w:w="0" w:type="dxa"/>
        </w:trPr>
        <w:tc>
          <w:tcPr>
            <w:tcW w:w="791" w:type="dxa"/>
            <w:tcBorders>
              <w:tl2br w:val="nil"/>
              <w:tr2bl w:val="nil"/>
            </w:tcBorders>
            <w:shd w:val="clear" w:color="auto" w:fill="auto"/>
            <w:tcMar>
              <w:left w:w="108" w:type="dxa"/>
              <w:right w:w="108" w:type="dxa"/>
            </w:tcMar>
            <w:vAlign w:val="top"/>
          </w:tcPr>
          <w:p w14:paraId="7C851113">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7</w:t>
            </w:r>
          </w:p>
        </w:tc>
        <w:tc>
          <w:tcPr>
            <w:tcW w:w="3799" w:type="dxa"/>
            <w:tcBorders>
              <w:tl2br w:val="nil"/>
              <w:tr2bl w:val="nil"/>
            </w:tcBorders>
            <w:shd w:val="clear" w:color="auto" w:fill="auto"/>
            <w:tcMar>
              <w:left w:w="108" w:type="dxa"/>
              <w:right w:w="108" w:type="dxa"/>
            </w:tcMar>
            <w:vAlign w:val="top"/>
          </w:tcPr>
          <w:p w14:paraId="4F88C7CA">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真空泵</w:t>
            </w:r>
          </w:p>
        </w:tc>
        <w:tc>
          <w:tcPr>
            <w:tcW w:w="4308" w:type="dxa"/>
            <w:tcBorders>
              <w:tl2br w:val="nil"/>
              <w:tr2bl w:val="nil"/>
            </w:tcBorders>
            <w:shd w:val="clear" w:color="auto" w:fill="auto"/>
            <w:tcMar>
              <w:left w:w="108" w:type="dxa"/>
              <w:right w:w="108" w:type="dxa"/>
            </w:tcMar>
            <w:vAlign w:val="top"/>
          </w:tcPr>
          <w:p w14:paraId="3C13ED09">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施迈茨</w:t>
            </w:r>
            <w:r>
              <w:rPr>
                <w:rFonts w:hint="eastAsia" w:ascii="宋体" w:hAnsi="宋体" w:eastAsia="宋体" w:cs="宋体"/>
                <w:b w:val="0"/>
                <w:bCs w:val="0"/>
                <w:color w:val="000000"/>
                <w:sz w:val="21"/>
                <w:szCs w:val="21"/>
                <w:lang w:val="zh-CN" w:eastAsia="zh-CN"/>
              </w:rPr>
              <w:t>或同等</w:t>
            </w:r>
          </w:p>
        </w:tc>
      </w:tr>
      <w:tr w14:paraId="0964BB58">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76" w:hRule="atLeast"/>
          <w:tblCellSpacing w:w="0" w:type="dxa"/>
        </w:trPr>
        <w:tc>
          <w:tcPr>
            <w:tcW w:w="791" w:type="dxa"/>
            <w:tcBorders>
              <w:tl2br w:val="nil"/>
              <w:tr2bl w:val="nil"/>
            </w:tcBorders>
            <w:shd w:val="clear" w:color="auto" w:fill="auto"/>
            <w:tcMar>
              <w:left w:w="108" w:type="dxa"/>
              <w:right w:w="108" w:type="dxa"/>
            </w:tcMar>
            <w:vAlign w:val="top"/>
          </w:tcPr>
          <w:p w14:paraId="6449D6C9">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8</w:t>
            </w:r>
          </w:p>
        </w:tc>
        <w:tc>
          <w:tcPr>
            <w:tcW w:w="3799" w:type="dxa"/>
            <w:tcBorders>
              <w:tl2br w:val="nil"/>
              <w:tr2bl w:val="nil"/>
            </w:tcBorders>
            <w:shd w:val="clear" w:color="auto" w:fill="auto"/>
            <w:tcMar>
              <w:left w:w="108" w:type="dxa"/>
              <w:right w:w="108" w:type="dxa"/>
            </w:tcMar>
            <w:vAlign w:val="top"/>
          </w:tcPr>
          <w:p w14:paraId="4D9D195A">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油压缓冲器</w:t>
            </w:r>
          </w:p>
        </w:tc>
        <w:tc>
          <w:tcPr>
            <w:tcW w:w="4308" w:type="dxa"/>
            <w:tcBorders>
              <w:tl2br w:val="nil"/>
              <w:tr2bl w:val="nil"/>
            </w:tcBorders>
            <w:shd w:val="clear" w:color="auto" w:fill="auto"/>
            <w:tcMar>
              <w:left w:w="108" w:type="dxa"/>
              <w:right w:w="108" w:type="dxa"/>
            </w:tcMar>
            <w:vAlign w:val="top"/>
          </w:tcPr>
          <w:p w14:paraId="2BCE9E83">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亚德客</w:t>
            </w:r>
            <w:r>
              <w:rPr>
                <w:rFonts w:hint="eastAsia" w:ascii="宋体" w:hAnsi="宋体" w:eastAsia="宋体" w:cs="宋体"/>
                <w:b w:val="0"/>
                <w:bCs w:val="0"/>
                <w:color w:val="000000"/>
                <w:sz w:val="21"/>
                <w:szCs w:val="21"/>
                <w:lang w:val="zh-CN" w:eastAsia="zh-CN"/>
              </w:rPr>
              <w:t>或同等</w:t>
            </w:r>
          </w:p>
        </w:tc>
      </w:tr>
      <w:tr w14:paraId="24E7E67C">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328" w:hRule="atLeast"/>
          <w:tblCellSpacing w:w="0" w:type="dxa"/>
        </w:trPr>
        <w:tc>
          <w:tcPr>
            <w:tcW w:w="791" w:type="dxa"/>
            <w:tcBorders>
              <w:tl2br w:val="nil"/>
              <w:tr2bl w:val="nil"/>
            </w:tcBorders>
            <w:shd w:val="clear" w:color="auto" w:fill="auto"/>
            <w:tcMar>
              <w:left w:w="108" w:type="dxa"/>
              <w:right w:w="108" w:type="dxa"/>
            </w:tcMar>
            <w:vAlign w:val="top"/>
          </w:tcPr>
          <w:p w14:paraId="524ACBBA">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9</w:t>
            </w:r>
          </w:p>
        </w:tc>
        <w:tc>
          <w:tcPr>
            <w:tcW w:w="3799" w:type="dxa"/>
            <w:tcBorders>
              <w:tl2br w:val="nil"/>
              <w:tr2bl w:val="nil"/>
            </w:tcBorders>
            <w:shd w:val="clear" w:color="auto" w:fill="auto"/>
            <w:tcMar>
              <w:left w:w="108" w:type="dxa"/>
              <w:right w:w="108" w:type="dxa"/>
            </w:tcMar>
            <w:vAlign w:val="top"/>
          </w:tcPr>
          <w:p w14:paraId="426A3E1F">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光电开关</w:t>
            </w:r>
          </w:p>
        </w:tc>
        <w:tc>
          <w:tcPr>
            <w:tcW w:w="4308" w:type="dxa"/>
            <w:tcBorders>
              <w:tl2br w:val="nil"/>
              <w:tr2bl w:val="nil"/>
            </w:tcBorders>
            <w:shd w:val="clear" w:color="auto" w:fill="auto"/>
            <w:tcMar>
              <w:left w:w="108" w:type="dxa"/>
              <w:right w:w="108" w:type="dxa"/>
            </w:tcMar>
            <w:vAlign w:val="top"/>
          </w:tcPr>
          <w:p w14:paraId="5E0CB8DC">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欧姆龙</w:t>
            </w:r>
            <w:r>
              <w:rPr>
                <w:rFonts w:hint="eastAsia" w:ascii="宋体" w:hAnsi="宋体" w:eastAsia="宋体" w:cs="宋体"/>
                <w:b w:val="0"/>
                <w:bCs w:val="0"/>
                <w:color w:val="000000"/>
                <w:sz w:val="21"/>
                <w:szCs w:val="21"/>
                <w:lang w:val="zh-CN" w:eastAsia="zh-CN"/>
              </w:rPr>
              <w:t>或同等</w:t>
            </w:r>
          </w:p>
        </w:tc>
      </w:tr>
      <w:tr w14:paraId="532F7A85">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52" w:hRule="atLeast"/>
          <w:tblCellSpacing w:w="0" w:type="dxa"/>
        </w:trPr>
        <w:tc>
          <w:tcPr>
            <w:tcW w:w="791" w:type="dxa"/>
            <w:tcBorders>
              <w:tl2br w:val="nil"/>
              <w:tr2bl w:val="nil"/>
            </w:tcBorders>
            <w:shd w:val="clear" w:color="auto" w:fill="auto"/>
            <w:tcMar>
              <w:left w:w="108" w:type="dxa"/>
              <w:right w:w="108" w:type="dxa"/>
            </w:tcMar>
            <w:vAlign w:val="top"/>
          </w:tcPr>
          <w:p w14:paraId="1DF9F0F9">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10</w:t>
            </w:r>
          </w:p>
        </w:tc>
        <w:tc>
          <w:tcPr>
            <w:tcW w:w="3799" w:type="dxa"/>
            <w:tcBorders>
              <w:tl2br w:val="nil"/>
              <w:tr2bl w:val="nil"/>
            </w:tcBorders>
            <w:shd w:val="clear" w:color="auto" w:fill="auto"/>
            <w:tcMar>
              <w:left w:w="108" w:type="dxa"/>
              <w:right w:w="108" w:type="dxa"/>
            </w:tcMar>
            <w:vAlign w:val="top"/>
          </w:tcPr>
          <w:p w14:paraId="1333913A">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变频器</w:t>
            </w:r>
          </w:p>
        </w:tc>
        <w:tc>
          <w:tcPr>
            <w:tcW w:w="4308" w:type="dxa"/>
            <w:tcBorders>
              <w:tl2br w:val="nil"/>
              <w:tr2bl w:val="nil"/>
            </w:tcBorders>
            <w:shd w:val="clear" w:color="auto" w:fill="auto"/>
            <w:tcMar>
              <w:left w:w="108" w:type="dxa"/>
              <w:right w:w="108" w:type="dxa"/>
            </w:tcMar>
            <w:vAlign w:val="top"/>
          </w:tcPr>
          <w:p w14:paraId="3B4403BD">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施耐德</w:t>
            </w:r>
            <w:r>
              <w:rPr>
                <w:rFonts w:hint="eastAsia" w:ascii="宋体" w:hAnsi="宋体" w:eastAsia="宋体" w:cs="宋体"/>
                <w:b w:val="0"/>
                <w:bCs w:val="0"/>
                <w:color w:val="000000"/>
                <w:sz w:val="21"/>
                <w:szCs w:val="21"/>
                <w:lang w:val="zh-CN" w:eastAsia="zh-CN"/>
              </w:rPr>
              <w:t>或同等</w:t>
            </w:r>
          </w:p>
        </w:tc>
      </w:tr>
      <w:tr w14:paraId="76B20B1A">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64" w:hRule="atLeast"/>
          <w:tblCellSpacing w:w="0" w:type="dxa"/>
        </w:trPr>
        <w:tc>
          <w:tcPr>
            <w:tcW w:w="791" w:type="dxa"/>
            <w:tcBorders>
              <w:tl2br w:val="nil"/>
              <w:tr2bl w:val="nil"/>
            </w:tcBorders>
            <w:shd w:val="clear" w:color="auto" w:fill="auto"/>
            <w:tcMar>
              <w:left w:w="108" w:type="dxa"/>
              <w:right w:w="108" w:type="dxa"/>
            </w:tcMar>
            <w:vAlign w:val="top"/>
          </w:tcPr>
          <w:p w14:paraId="47361784">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11</w:t>
            </w:r>
          </w:p>
        </w:tc>
        <w:tc>
          <w:tcPr>
            <w:tcW w:w="3799" w:type="dxa"/>
            <w:tcBorders>
              <w:tl2br w:val="nil"/>
              <w:tr2bl w:val="nil"/>
            </w:tcBorders>
            <w:shd w:val="clear" w:color="auto" w:fill="auto"/>
            <w:tcMar>
              <w:left w:w="108" w:type="dxa"/>
              <w:right w:w="108" w:type="dxa"/>
            </w:tcMar>
            <w:vAlign w:val="top"/>
          </w:tcPr>
          <w:p w14:paraId="2B19EA57">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急停按钮</w:t>
            </w:r>
          </w:p>
        </w:tc>
        <w:tc>
          <w:tcPr>
            <w:tcW w:w="4308" w:type="dxa"/>
            <w:tcBorders>
              <w:tl2br w:val="nil"/>
              <w:tr2bl w:val="nil"/>
            </w:tcBorders>
            <w:shd w:val="clear" w:color="auto" w:fill="auto"/>
            <w:tcMar>
              <w:left w:w="108" w:type="dxa"/>
              <w:right w:w="108" w:type="dxa"/>
            </w:tcMar>
            <w:vAlign w:val="top"/>
          </w:tcPr>
          <w:p w14:paraId="47DB3AAC">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施耐德</w:t>
            </w:r>
            <w:r>
              <w:rPr>
                <w:rFonts w:hint="eastAsia" w:ascii="宋体" w:hAnsi="宋体" w:eastAsia="宋体" w:cs="宋体"/>
                <w:b w:val="0"/>
                <w:bCs w:val="0"/>
                <w:color w:val="000000"/>
                <w:sz w:val="21"/>
                <w:szCs w:val="21"/>
                <w:lang w:val="zh-CN" w:eastAsia="zh-CN"/>
              </w:rPr>
              <w:t>或同等</w:t>
            </w:r>
          </w:p>
        </w:tc>
      </w:tr>
      <w:tr w14:paraId="3C51706B">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52" w:hRule="atLeast"/>
          <w:tblCellSpacing w:w="0" w:type="dxa"/>
        </w:trPr>
        <w:tc>
          <w:tcPr>
            <w:tcW w:w="791" w:type="dxa"/>
            <w:tcBorders>
              <w:tl2br w:val="nil"/>
              <w:tr2bl w:val="nil"/>
            </w:tcBorders>
            <w:shd w:val="clear" w:color="auto" w:fill="auto"/>
            <w:tcMar>
              <w:left w:w="108" w:type="dxa"/>
              <w:right w:w="108" w:type="dxa"/>
            </w:tcMar>
            <w:vAlign w:val="top"/>
          </w:tcPr>
          <w:p w14:paraId="27C98CF5">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12</w:t>
            </w:r>
          </w:p>
        </w:tc>
        <w:tc>
          <w:tcPr>
            <w:tcW w:w="3799" w:type="dxa"/>
            <w:tcBorders>
              <w:tl2br w:val="nil"/>
              <w:tr2bl w:val="nil"/>
            </w:tcBorders>
            <w:shd w:val="clear" w:color="auto" w:fill="auto"/>
            <w:tcMar>
              <w:left w:w="108" w:type="dxa"/>
              <w:right w:w="108" w:type="dxa"/>
            </w:tcMar>
            <w:vAlign w:val="top"/>
          </w:tcPr>
          <w:p w14:paraId="4F1CE5E4">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中间继电器</w:t>
            </w:r>
          </w:p>
        </w:tc>
        <w:tc>
          <w:tcPr>
            <w:tcW w:w="4308" w:type="dxa"/>
            <w:tcBorders>
              <w:tl2br w:val="nil"/>
              <w:tr2bl w:val="nil"/>
            </w:tcBorders>
            <w:shd w:val="clear" w:color="auto" w:fill="auto"/>
            <w:tcMar>
              <w:left w:w="108" w:type="dxa"/>
              <w:right w:w="108" w:type="dxa"/>
            </w:tcMar>
            <w:vAlign w:val="top"/>
          </w:tcPr>
          <w:p w14:paraId="5F479682">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施耐德</w:t>
            </w:r>
            <w:r>
              <w:rPr>
                <w:rFonts w:hint="eastAsia" w:ascii="宋体" w:hAnsi="宋体" w:eastAsia="宋体" w:cs="宋体"/>
                <w:b w:val="0"/>
                <w:bCs w:val="0"/>
                <w:color w:val="000000"/>
                <w:sz w:val="21"/>
                <w:szCs w:val="21"/>
                <w:lang w:val="zh-CN" w:eastAsia="zh-CN"/>
              </w:rPr>
              <w:t>或同等</w:t>
            </w:r>
          </w:p>
        </w:tc>
      </w:tr>
      <w:tr w14:paraId="7B8C3FDB">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52" w:hRule="atLeast"/>
          <w:tblCellSpacing w:w="0" w:type="dxa"/>
        </w:trPr>
        <w:tc>
          <w:tcPr>
            <w:tcW w:w="791" w:type="dxa"/>
            <w:tcBorders>
              <w:tl2br w:val="nil"/>
              <w:tr2bl w:val="nil"/>
            </w:tcBorders>
            <w:shd w:val="clear" w:color="auto" w:fill="auto"/>
            <w:tcMar>
              <w:left w:w="108" w:type="dxa"/>
              <w:right w:w="108" w:type="dxa"/>
            </w:tcMar>
            <w:vAlign w:val="top"/>
          </w:tcPr>
          <w:p w14:paraId="49998F90">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13</w:t>
            </w:r>
          </w:p>
        </w:tc>
        <w:tc>
          <w:tcPr>
            <w:tcW w:w="3799" w:type="dxa"/>
            <w:tcBorders>
              <w:tl2br w:val="nil"/>
              <w:tr2bl w:val="nil"/>
            </w:tcBorders>
            <w:shd w:val="clear" w:color="auto" w:fill="auto"/>
            <w:tcMar>
              <w:left w:w="108" w:type="dxa"/>
              <w:right w:w="108" w:type="dxa"/>
            </w:tcMar>
            <w:vAlign w:val="top"/>
          </w:tcPr>
          <w:p w14:paraId="175C0A4C">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气缸</w:t>
            </w:r>
          </w:p>
        </w:tc>
        <w:tc>
          <w:tcPr>
            <w:tcW w:w="4308" w:type="dxa"/>
            <w:tcBorders>
              <w:tl2br w:val="nil"/>
              <w:tr2bl w:val="nil"/>
            </w:tcBorders>
            <w:shd w:val="clear" w:color="auto" w:fill="auto"/>
            <w:tcMar>
              <w:left w:w="108" w:type="dxa"/>
              <w:right w:w="108" w:type="dxa"/>
            </w:tcMar>
            <w:vAlign w:val="top"/>
          </w:tcPr>
          <w:p w14:paraId="3E7C21E2">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SMC/亚德客</w:t>
            </w:r>
            <w:r>
              <w:rPr>
                <w:rFonts w:hint="eastAsia" w:ascii="宋体" w:hAnsi="宋体" w:eastAsia="宋体" w:cs="宋体"/>
                <w:b w:val="0"/>
                <w:bCs w:val="0"/>
                <w:color w:val="000000"/>
                <w:sz w:val="21"/>
                <w:szCs w:val="21"/>
                <w:lang w:val="zh-CN" w:eastAsia="zh-CN"/>
              </w:rPr>
              <w:t>或同等</w:t>
            </w:r>
          </w:p>
        </w:tc>
      </w:tr>
      <w:tr w14:paraId="34A84D3A">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400" w:hRule="atLeast"/>
          <w:tblCellSpacing w:w="0" w:type="dxa"/>
        </w:trPr>
        <w:tc>
          <w:tcPr>
            <w:tcW w:w="791" w:type="dxa"/>
            <w:tcBorders>
              <w:tl2br w:val="nil"/>
              <w:tr2bl w:val="nil"/>
            </w:tcBorders>
            <w:shd w:val="clear" w:color="auto" w:fill="auto"/>
            <w:tcMar>
              <w:left w:w="108" w:type="dxa"/>
              <w:right w:w="108" w:type="dxa"/>
            </w:tcMar>
            <w:vAlign w:val="top"/>
          </w:tcPr>
          <w:p w14:paraId="02890E50">
            <w:pPr>
              <w:pStyle w:val="13"/>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14</w:t>
            </w:r>
          </w:p>
        </w:tc>
        <w:tc>
          <w:tcPr>
            <w:tcW w:w="3799" w:type="dxa"/>
            <w:tcBorders>
              <w:tl2br w:val="nil"/>
              <w:tr2bl w:val="nil"/>
            </w:tcBorders>
            <w:shd w:val="clear" w:color="auto" w:fill="auto"/>
            <w:tcMar>
              <w:left w:w="108" w:type="dxa"/>
              <w:right w:w="108" w:type="dxa"/>
            </w:tcMar>
            <w:vAlign w:val="top"/>
          </w:tcPr>
          <w:p w14:paraId="65326379">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低压电气</w:t>
            </w:r>
          </w:p>
        </w:tc>
        <w:tc>
          <w:tcPr>
            <w:tcW w:w="4308" w:type="dxa"/>
            <w:tcBorders>
              <w:tl2br w:val="nil"/>
              <w:tr2bl w:val="nil"/>
            </w:tcBorders>
            <w:shd w:val="clear" w:color="auto" w:fill="auto"/>
            <w:tcMar>
              <w:left w:w="108" w:type="dxa"/>
              <w:right w:w="108" w:type="dxa"/>
            </w:tcMar>
            <w:vAlign w:val="top"/>
          </w:tcPr>
          <w:p w14:paraId="011E030B">
            <w:pPr>
              <w:pStyle w:val="13"/>
              <w:keepNext w:val="0"/>
              <w:keepLines w:val="0"/>
              <w:widowControl/>
              <w:suppressLineNumbers w:val="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正泰</w:t>
            </w:r>
            <w:r>
              <w:rPr>
                <w:rFonts w:hint="eastAsia" w:ascii="宋体" w:hAnsi="宋体" w:eastAsia="宋体" w:cs="宋体"/>
                <w:b w:val="0"/>
                <w:bCs w:val="0"/>
                <w:color w:val="000000"/>
                <w:sz w:val="21"/>
                <w:szCs w:val="21"/>
                <w:lang w:val="zh-CN" w:eastAsia="zh-CN"/>
              </w:rPr>
              <w:t>或同等</w:t>
            </w:r>
          </w:p>
        </w:tc>
      </w:tr>
      <w:tr w14:paraId="7730AE71">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88" w:hRule="atLeast"/>
          <w:tblCellSpacing w:w="0" w:type="dxa"/>
        </w:trPr>
        <w:tc>
          <w:tcPr>
            <w:tcW w:w="791" w:type="dxa"/>
            <w:tcBorders>
              <w:tl2br w:val="nil"/>
              <w:tr2bl w:val="nil"/>
            </w:tcBorders>
            <w:shd w:val="clear" w:color="auto" w:fill="auto"/>
            <w:tcMar>
              <w:left w:w="108" w:type="dxa"/>
              <w:right w:w="108" w:type="dxa"/>
            </w:tcMar>
            <w:vAlign w:val="top"/>
          </w:tcPr>
          <w:p w14:paraId="60D03FB3">
            <w:pPr>
              <w:pStyle w:val="13"/>
              <w:keepNext w:val="0"/>
              <w:keepLines w:val="0"/>
              <w:widowControl/>
              <w:suppressLineNumbers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15</w:t>
            </w:r>
          </w:p>
        </w:tc>
        <w:tc>
          <w:tcPr>
            <w:tcW w:w="3799" w:type="dxa"/>
            <w:tcBorders>
              <w:tl2br w:val="nil"/>
              <w:tr2bl w:val="nil"/>
            </w:tcBorders>
            <w:shd w:val="clear" w:color="auto" w:fill="auto"/>
            <w:tcMar>
              <w:left w:w="108" w:type="dxa"/>
              <w:right w:w="108" w:type="dxa"/>
            </w:tcMar>
            <w:vAlign w:val="top"/>
          </w:tcPr>
          <w:p w14:paraId="620D3783">
            <w:pPr>
              <w:pStyle w:val="13"/>
              <w:keepNext w:val="0"/>
              <w:keepLines w:val="0"/>
              <w:widowControl/>
              <w:suppressLineNumbers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伺服电机及驱动器</w:t>
            </w:r>
          </w:p>
        </w:tc>
        <w:tc>
          <w:tcPr>
            <w:tcW w:w="4308" w:type="dxa"/>
            <w:tcBorders>
              <w:tl2br w:val="nil"/>
              <w:tr2bl w:val="nil"/>
            </w:tcBorders>
            <w:shd w:val="clear" w:color="auto" w:fill="auto"/>
            <w:tcMar>
              <w:left w:w="108" w:type="dxa"/>
              <w:right w:w="108" w:type="dxa"/>
            </w:tcMar>
            <w:vAlign w:val="top"/>
          </w:tcPr>
          <w:p w14:paraId="165D0B8B">
            <w:pPr>
              <w:pStyle w:val="13"/>
              <w:keepNext w:val="0"/>
              <w:keepLines w:val="0"/>
              <w:widowControl/>
              <w:suppressLineNumbers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汇川、施耐德或同等</w:t>
            </w:r>
          </w:p>
        </w:tc>
      </w:tr>
      <w:tr w14:paraId="6D4C2EA8">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424" w:hRule="atLeast"/>
          <w:tblCellSpacing w:w="0" w:type="dxa"/>
        </w:trPr>
        <w:tc>
          <w:tcPr>
            <w:tcW w:w="791" w:type="dxa"/>
            <w:tcBorders>
              <w:tl2br w:val="nil"/>
              <w:tr2bl w:val="nil"/>
            </w:tcBorders>
            <w:shd w:val="clear" w:color="auto" w:fill="auto"/>
            <w:tcMar>
              <w:left w:w="108" w:type="dxa"/>
              <w:right w:w="108" w:type="dxa"/>
            </w:tcMar>
            <w:vAlign w:val="top"/>
          </w:tcPr>
          <w:p w14:paraId="792BE75A">
            <w:pPr>
              <w:pStyle w:val="13"/>
              <w:keepNext w:val="0"/>
              <w:keepLines w:val="0"/>
              <w:widowControl/>
              <w:suppressLineNumbers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16</w:t>
            </w:r>
          </w:p>
        </w:tc>
        <w:tc>
          <w:tcPr>
            <w:tcW w:w="3799" w:type="dxa"/>
            <w:tcBorders>
              <w:tl2br w:val="nil"/>
              <w:tr2bl w:val="nil"/>
            </w:tcBorders>
            <w:shd w:val="clear" w:color="auto" w:fill="auto"/>
            <w:tcMar>
              <w:left w:w="108" w:type="dxa"/>
              <w:right w:w="108" w:type="dxa"/>
            </w:tcMar>
            <w:vAlign w:val="top"/>
          </w:tcPr>
          <w:p w14:paraId="4F39C34D">
            <w:pPr>
              <w:pStyle w:val="13"/>
              <w:keepNext w:val="0"/>
              <w:keepLines w:val="0"/>
              <w:widowControl/>
              <w:suppressLineNumbers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电机</w:t>
            </w:r>
          </w:p>
        </w:tc>
        <w:tc>
          <w:tcPr>
            <w:tcW w:w="4308" w:type="dxa"/>
            <w:tcBorders>
              <w:tl2br w:val="nil"/>
              <w:tr2bl w:val="nil"/>
            </w:tcBorders>
            <w:shd w:val="clear" w:color="auto" w:fill="auto"/>
            <w:tcMar>
              <w:left w:w="108" w:type="dxa"/>
              <w:right w:w="108" w:type="dxa"/>
            </w:tcMar>
            <w:vAlign w:val="top"/>
          </w:tcPr>
          <w:p w14:paraId="06EC4A9A">
            <w:pPr>
              <w:pStyle w:val="13"/>
              <w:keepNext w:val="0"/>
              <w:keepLines w:val="0"/>
              <w:widowControl/>
              <w:suppressLineNumbers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万鑫、上海仓嘉或同等</w:t>
            </w:r>
          </w:p>
        </w:tc>
      </w:tr>
      <w:tr w14:paraId="6F9EBE6B">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376" w:hRule="atLeast"/>
          <w:tblCellSpacing w:w="0" w:type="dxa"/>
        </w:trPr>
        <w:tc>
          <w:tcPr>
            <w:tcW w:w="791" w:type="dxa"/>
            <w:tcBorders>
              <w:tl2br w:val="nil"/>
              <w:tr2bl w:val="nil"/>
            </w:tcBorders>
            <w:shd w:val="clear" w:color="auto" w:fill="auto"/>
            <w:tcMar>
              <w:left w:w="108" w:type="dxa"/>
              <w:right w:w="108" w:type="dxa"/>
            </w:tcMar>
            <w:vAlign w:val="top"/>
          </w:tcPr>
          <w:p w14:paraId="520B4363">
            <w:pPr>
              <w:pStyle w:val="13"/>
              <w:keepNext w:val="0"/>
              <w:keepLines w:val="0"/>
              <w:widowControl/>
              <w:suppressLineNumbers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17</w:t>
            </w:r>
          </w:p>
        </w:tc>
        <w:tc>
          <w:tcPr>
            <w:tcW w:w="3799" w:type="dxa"/>
            <w:tcBorders>
              <w:tl2br w:val="nil"/>
              <w:tr2bl w:val="nil"/>
            </w:tcBorders>
            <w:shd w:val="clear" w:color="auto" w:fill="auto"/>
            <w:tcMar>
              <w:left w:w="108" w:type="dxa"/>
              <w:right w:w="108" w:type="dxa"/>
            </w:tcMar>
            <w:vAlign w:val="top"/>
          </w:tcPr>
          <w:p w14:paraId="62D7A42B">
            <w:pPr>
              <w:pStyle w:val="13"/>
              <w:keepNext w:val="0"/>
              <w:keepLines w:val="0"/>
              <w:widowControl/>
              <w:suppressLineNumbers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轴承</w:t>
            </w:r>
          </w:p>
        </w:tc>
        <w:tc>
          <w:tcPr>
            <w:tcW w:w="4308" w:type="dxa"/>
            <w:tcBorders>
              <w:tl2br w:val="nil"/>
              <w:tr2bl w:val="nil"/>
            </w:tcBorders>
            <w:shd w:val="clear" w:color="auto" w:fill="auto"/>
            <w:tcMar>
              <w:left w:w="108" w:type="dxa"/>
              <w:right w:w="108" w:type="dxa"/>
            </w:tcMar>
            <w:vAlign w:val="top"/>
          </w:tcPr>
          <w:p w14:paraId="3FC195E8">
            <w:pPr>
              <w:pStyle w:val="13"/>
              <w:keepNext w:val="0"/>
              <w:keepLines w:val="0"/>
              <w:widowControl/>
              <w:suppressLineNumbers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诺德或同等</w:t>
            </w:r>
          </w:p>
        </w:tc>
      </w:tr>
    </w:tbl>
    <w:p w14:paraId="6677EB5A">
      <w:pPr>
        <w:pStyle w:val="37"/>
        <w:keepNext w:val="0"/>
        <w:keepLines w:val="0"/>
        <w:widowControl w:val="0"/>
        <w:numPr>
          <w:ilvl w:val="0"/>
          <w:numId w:val="0"/>
        </w:numPr>
        <w:shd w:val="clear" w:color="auto" w:fill="auto"/>
        <w:bidi w:val="0"/>
        <w:spacing w:before="0" w:after="0" w:line="240" w:lineRule="auto"/>
        <w:ind w:right="0" w:rightChars="0"/>
        <w:jc w:val="left"/>
        <w:rPr>
          <w:rStyle w:val="38"/>
          <w:b/>
          <w:bCs/>
          <w:i w:val="0"/>
          <w:iCs w:val="0"/>
          <w:smallCaps w:val="0"/>
          <w:strike w:val="0"/>
          <w:sz w:val="24"/>
          <w:szCs w:val="24"/>
        </w:rPr>
      </w:pPr>
    </w:p>
    <w:p w14:paraId="25A6CE20">
      <w:pPr>
        <w:widowControl w:val="0"/>
        <w:spacing w:line="1" w:lineRule="exact"/>
      </w:pPr>
      <w:r>
        <w:rPr>
          <w:rStyle w:val="38"/>
          <w:b w:val="0"/>
          <w:bCs w:val="0"/>
          <w:i w:val="0"/>
          <w:iCs w:val="0"/>
          <w:smallCaps w:val="0"/>
          <w:strike w:val="0"/>
        </w:rPr>
        <w:t>7、主要设备技术指</w:t>
      </w:r>
      <w:r>
        <w:rPr>
          <w:rStyle w:val="38"/>
          <w:rFonts w:hint="eastAsia"/>
          <w:b w:val="0"/>
          <w:bCs w:val="0"/>
          <w:i w:val="0"/>
          <w:iCs w:val="0"/>
          <w:smallCaps w:val="0"/>
          <w:strike w:val="0"/>
        </w:rPr>
        <w:t>价</w:t>
      </w:r>
    </w:p>
    <w:p w14:paraId="1938B05D">
      <w:pPr>
        <w:widowControl w:val="0"/>
        <w:spacing w:after="139" w:line="1" w:lineRule="exact"/>
      </w:pPr>
    </w:p>
    <w:p w14:paraId="3E023D25">
      <w:pPr>
        <w:pStyle w:val="35"/>
        <w:keepNext w:val="0"/>
        <w:keepLines w:val="0"/>
        <w:widowControl w:val="0"/>
        <w:numPr>
          <w:ilvl w:val="0"/>
          <w:numId w:val="4"/>
        </w:numPr>
        <w:shd w:val="clear" w:color="auto" w:fill="auto"/>
        <w:bidi w:val="0"/>
        <w:spacing w:before="0" w:after="0" w:line="360" w:lineRule="auto"/>
        <w:ind w:left="0" w:right="0" w:firstLine="0"/>
        <w:jc w:val="left"/>
        <w:rPr>
          <w:rStyle w:val="36"/>
          <w:rFonts w:hint="eastAsia"/>
          <w:b/>
          <w:bCs/>
          <w:i w:val="0"/>
          <w:iCs w:val="0"/>
          <w:smallCaps w:val="0"/>
          <w:strike w:val="0"/>
          <w:sz w:val="24"/>
          <w:szCs w:val="24"/>
          <w:lang w:val="en-US" w:eastAsia="zh-CN" w:bidi="en-US"/>
        </w:rPr>
      </w:pPr>
      <w:r>
        <w:rPr>
          <w:rStyle w:val="36"/>
          <w:rFonts w:hint="eastAsia"/>
          <w:b/>
          <w:bCs/>
          <w:i w:val="0"/>
          <w:iCs w:val="0"/>
          <w:smallCaps w:val="0"/>
          <w:strike w:val="0"/>
          <w:sz w:val="24"/>
          <w:szCs w:val="24"/>
          <w:lang w:val="en-US" w:eastAsia="zh-CN" w:bidi="en-US"/>
        </w:rPr>
        <w:t>主要设备功能技术指价</w:t>
      </w:r>
    </w:p>
    <w:p w14:paraId="7E698A9C">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default"/>
          <w:b/>
          <w:bCs/>
          <w:i w:val="0"/>
          <w:iCs w:val="0"/>
          <w:smallCaps w:val="0"/>
          <w:strike w:val="0"/>
          <w:sz w:val="24"/>
          <w:szCs w:val="24"/>
          <w:lang w:val="en-US" w:eastAsia="en-US"/>
        </w:rPr>
      </w:pPr>
      <w:r>
        <w:rPr>
          <w:rStyle w:val="36"/>
          <w:rFonts w:hint="eastAsia"/>
          <w:b/>
          <w:bCs/>
          <w:i w:val="0"/>
          <w:iCs w:val="0"/>
          <w:smallCaps w:val="0"/>
          <w:strike w:val="0"/>
          <w:sz w:val="24"/>
          <w:szCs w:val="24"/>
          <w:lang w:val="en-US" w:eastAsia="zh-CN"/>
        </w:rPr>
        <w:t>7</w:t>
      </w:r>
      <w:r>
        <w:rPr>
          <w:rStyle w:val="36"/>
          <w:b/>
          <w:bCs/>
          <w:i w:val="0"/>
          <w:iCs w:val="0"/>
          <w:smallCaps w:val="0"/>
          <w:strike w:val="0"/>
          <w:sz w:val="24"/>
          <w:szCs w:val="24"/>
          <w:lang w:val="en-US" w:eastAsia="en-US"/>
        </w:rPr>
        <w:t>.1</w:t>
      </w:r>
      <w:r>
        <w:rPr>
          <w:rStyle w:val="36"/>
          <w:rFonts w:hint="eastAsia"/>
          <w:b/>
          <w:bCs/>
          <w:i w:val="0"/>
          <w:iCs w:val="0"/>
          <w:smallCaps w:val="0"/>
          <w:strike w:val="0"/>
          <w:sz w:val="24"/>
          <w:szCs w:val="24"/>
        </w:rPr>
        <w:t>自动定量秤</w:t>
      </w:r>
    </w:p>
    <w:tbl>
      <w:tblPr>
        <w:tblStyle w:val="14"/>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7"/>
        <w:gridCol w:w="7129"/>
      </w:tblGrid>
      <w:tr w14:paraId="1BC8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98" w:type="pct"/>
            <w:vAlign w:val="center"/>
          </w:tcPr>
          <w:p w14:paraId="7256A24A">
            <w:pPr>
              <w:spacing w:line="360" w:lineRule="auto"/>
              <w:ind w:left="-228" w:right="-244" w:firstLine="749"/>
              <w:jc w:val="center"/>
              <w:rPr>
                <w:rFonts w:ascii="宋体" w:hAnsi="宋体" w:cs="宋体"/>
                <w:sz w:val="20"/>
                <w:szCs w:val="20"/>
              </w:rPr>
            </w:pPr>
            <w:r>
              <w:rPr>
                <w:rFonts w:hint="eastAsia" w:ascii="宋体" w:hAnsi="宋体" w:cs="宋体"/>
                <w:sz w:val="20"/>
                <w:szCs w:val="20"/>
              </w:rPr>
              <w:t>形式</w:t>
            </w:r>
          </w:p>
        </w:tc>
        <w:tc>
          <w:tcPr>
            <w:tcW w:w="3901" w:type="pct"/>
            <w:vAlign w:val="center"/>
          </w:tcPr>
          <w:p w14:paraId="55FCAF6C">
            <w:pPr>
              <w:spacing w:line="360" w:lineRule="auto"/>
              <w:ind w:left="72" w:right="-244"/>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双称</w:t>
            </w:r>
          </w:p>
        </w:tc>
      </w:tr>
      <w:tr w14:paraId="1985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60774C42">
            <w:pPr>
              <w:spacing w:line="360" w:lineRule="auto"/>
              <w:ind w:left="-228" w:right="-244" w:firstLine="749"/>
              <w:jc w:val="center"/>
              <w:rPr>
                <w:rFonts w:ascii="宋体" w:hAnsi="宋体" w:cs="宋体"/>
                <w:sz w:val="20"/>
                <w:szCs w:val="20"/>
              </w:rPr>
            </w:pPr>
            <w:r>
              <w:rPr>
                <w:rFonts w:hint="eastAsia" w:ascii="宋体" w:hAnsi="宋体" w:cs="宋体"/>
                <w:sz w:val="20"/>
                <w:szCs w:val="20"/>
              </w:rPr>
              <w:t>材质</w:t>
            </w:r>
          </w:p>
        </w:tc>
        <w:tc>
          <w:tcPr>
            <w:tcW w:w="3901" w:type="pct"/>
            <w:vAlign w:val="center"/>
          </w:tcPr>
          <w:p w14:paraId="629390A4">
            <w:pPr>
              <w:spacing w:line="360" w:lineRule="auto"/>
              <w:ind w:left="72" w:right="-244"/>
              <w:jc w:val="center"/>
              <w:rPr>
                <w:rFonts w:ascii="宋体" w:hAnsi="宋体" w:cs="宋体"/>
                <w:sz w:val="20"/>
                <w:szCs w:val="20"/>
              </w:rPr>
            </w:pPr>
            <w:r>
              <w:rPr>
                <w:rFonts w:hint="eastAsia" w:ascii="宋体" w:hAnsi="宋体" w:cs="宋体"/>
                <w:sz w:val="20"/>
                <w:szCs w:val="20"/>
              </w:rPr>
              <w:t>304</w:t>
            </w:r>
          </w:p>
        </w:tc>
      </w:tr>
      <w:tr w14:paraId="0BCE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0C8BD80E">
            <w:pPr>
              <w:spacing w:line="360" w:lineRule="auto"/>
              <w:ind w:left="-228" w:right="-244" w:firstLine="749"/>
              <w:jc w:val="center"/>
              <w:rPr>
                <w:rFonts w:ascii="宋体" w:hAnsi="宋体" w:cs="宋体"/>
                <w:sz w:val="20"/>
                <w:szCs w:val="20"/>
              </w:rPr>
            </w:pPr>
            <w:r>
              <w:rPr>
                <w:rFonts w:hint="eastAsia" w:ascii="宋体" w:hAnsi="宋体" w:cs="宋体"/>
                <w:sz w:val="20"/>
                <w:szCs w:val="20"/>
              </w:rPr>
              <w:t>耗气量</w:t>
            </w:r>
          </w:p>
        </w:tc>
        <w:tc>
          <w:tcPr>
            <w:tcW w:w="3901" w:type="pct"/>
            <w:vAlign w:val="center"/>
          </w:tcPr>
          <w:p w14:paraId="247B8E0F">
            <w:pPr>
              <w:spacing w:line="360" w:lineRule="auto"/>
              <w:ind w:left="72" w:right="-244"/>
              <w:jc w:val="center"/>
              <w:rPr>
                <w:rFonts w:ascii="宋体" w:hAnsi="宋体" w:cs="宋体"/>
                <w:sz w:val="20"/>
                <w:szCs w:val="20"/>
              </w:rPr>
            </w:pPr>
            <w:r>
              <w:rPr>
                <w:rFonts w:hint="eastAsia" w:ascii="宋体" w:hAnsi="宋体" w:cs="宋体"/>
                <w:sz w:val="20"/>
                <w:szCs w:val="20"/>
              </w:rPr>
              <w:t>～100NL/min</w:t>
            </w:r>
          </w:p>
        </w:tc>
      </w:tr>
      <w:tr w14:paraId="1B8C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7D035681">
            <w:pPr>
              <w:spacing w:line="360" w:lineRule="auto"/>
              <w:ind w:left="-228" w:right="-244" w:firstLine="749"/>
              <w:jc w:val="center"/>
              <w:rPr>
                <w:rFonts w:ascii="宋体" w:hAnsi="宋体" w:cs="宋体"/>
                <w:sz w:val="20"/>
                <w:szCs w:val="20"/>
              </w:rPr>
            </w:pPr>
            <w:r>
              <w:rPr>
                <w:rFonts w:hint="eastAsia" w:ascii="宋体" w:hAnsi="宋体" w:cs="宋体"/>
                <w:sz w:val="20"/>
                <w:szCs w:val="20"/>
              </w:rPr>
              <w:t>功率</w:t>
            </w:r>
          </w:p>
        </w:tc>
        <w:tc>
          <w:tcPr>
            <w:tcW w:w="3901" w:type="pct"/>
            <w:vAlign w:val="center"/>
          </w:tcPr>
          <w:p w14:paraId="50FBA37E">
            <w:pPr>
              <w:spacing w:line="360" w:lineRule="auto"/>
              <w:ind w:left="72" w:right="-244"/>
              <w:jc w:val="center"/>
              <w:rPr>
                <w:rFonts w:ascii="宋体" w:hAnsi="宋体" w:cs="宋体"/>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kw</w:t>
            </w:r>
          </w:p>
        </w:tc>
      </w:tr>
      <w:tr w14:paraId="1479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7EB7455B">
            <w:pPr>
              <w:spacing w:line="360" w:lineRule="auto"/>
              <w:ind w:left="-228" w:right="-244" w:firstLine="749"/>
              <w:jc w:val="center"/>
              <w:rPr>
                <w:rFonts w:ascii="宋体" w:hAnsi="宋体" w:cs="宋体"/>
                <w:sz w:val="20"/>
                <w:szCs w:val="20"/>
              </w:rPr>
            </w:pPr>
            <w:r>
              <w:rPr>
                <w:rFonts w:hint="eastAsia" w:ascii="宋体" w:hAnsi="宋体" w:cs="宋体"/>
                <w:sz w:val="20"/>
                <w:szCs w:val="20"/>
              </w:rPr>
              <w:t>称重能力</w:t>
            </w:r>
          </w:p>
        </w:tc>
        <w:tc>
          <w:tcPr>
            <w:tcW w:w="3901" w:type="pct"/>
            <w:vAlign w:val="center"/>
          </w:tcPr>
          <w:p w14:paraId="19EE443A">
            <w:pPr>
              <w:spacing w:line="360" w:lineRule="auto"/>
              <w:ind w:left="72" w:right="-244"/>
              <w:jc w:val="center"/>
              <w:rPr>
                <w:rFonts w:ascii="宋体" w:hAnsi="宋体" w:cs="宋体"/>
                <w:sz w:val="20"/>
                <w:szCs w:val="20"/>
              </w:rPr>
            </w:pPr>
            <w:r>
              <w:rPr>
                <w:rFonts w:hint="eastAsia" w:ascii="宋体" w:hAnsi="宋体" w:cs="宋体"/>
                <w:sz w:val="20"/>
                <w:szCs w:val="20"/>
                <w:lang w:val="en-US" w:eastAsia="zh-CN"/>
              </w:rPr>
              <w:t>400</w:t>
            </w:r>
            <w:r>
              <w:rPr>
                <w:rFonts w:hint="eastAsia" w:ascii="宋体" w:hAnsi="宋体" w:cs="宋体"/>
                <w:sz w:val="20"/>
                <w:szCs w:val="20"/>
              </w:rPr>
              <w:t>～</w:t>
            </w:r>
            <w:r>
              <w:rPr>
                <w:rFonts w:hint="eastAsia" w:ascii="宋体" w:hAnsi="宋体" w:cs="宋体"/>
                <w:sz w:val="20"/>
                <w:szCs w:val="20"/>
                <w:lang w:val="en-US" w:eastAsia="zh-CN"/>
              </w:rPr>
              <w:t>500</w:t>
            </w:r>
            <w:r>
              <w:rPr>
                <w:rFonts w:hint="eastAsia" w:ascii="宋体" w:hAnsi="宋体" w:cs="宋体"/>
                <w:sz w:val="20"/>
                <w:szCs w:val="20"/>
              </w:rPr>
              <w:t>包/小时</w:t>
            </w:r>
          </w:p>
        </w:tc>
      </w:tr>
      <w:tr w14:paraId="0E0F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2EAD85A3">
            <w:pPr>
              <w:spacing w:line="360" w:lineRule="auto"/>
              <w:ind w:left="-228" w:right="-244" w:firstLine="749"/>
              <w:jc w:val="center"/>
              <w:rPr>
                <w:rFonts w:ascii="宋体" w:hAnsi="宋体" w:cs="宋体"/>
                <w:sz w:val="20"/>
                <w:szCs w:val="20"/>
              </w:rPr>
            </w:pPr>
            <w:r>
              <w:rPr>
                <w:rFonts w:hint="eastAsia" w:ascii="宋体" w:hAnsi="宋体" w:cs="宋体"/>
                <w:sz w:val="20"/>
                <w:szCs w:val="20"/>
              </w:rPr>
              <w:t>设定称重值</w:t>
            </w:r>
          </w:p>
        </w:tc>
        <w:tc>
          <w:tcPr>
            <w:tcW w:w="3901" w:type="pct"/>
            <w:vAlign w:val="center"/>
          </w:tcPr>
          <w:p w14:paraId="381CB348">
            <w:pPr>
              <w:spacing w:line="360" w:lineRule="auto"/>
              <w:ind w:left="72" w:right="-244"/>
              <w:jc w:val="center"/>
              <w:rPr>
                <w:rFonts w:ascii="宋体" w:hAnsi="宋体" w:cs="宋体"/>
                <w:sz w:val="20"/>
                <w:szCs w:val="20"/>
              </w:rPr>
            </w:pPr>
            <w:r>
              <w:rPr>
                <w:rFonts w:hint="eastAsia" w:ascii="宋体" w:hAnsi="宋体" w:cs="宋体"/>
                <w:sz w:val="20"/>
                <w:szCs w:val="20"/>
              </w:rPr>
              <w:t>25kg/包</w:t>
            </w:r>
          </w:p>
        </w:tc>
      </w:tr>
      <w:tr w14:paraId="658A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37BF3D96">
            <w:pPr>
              <w:spacing w:line="360" w:lineRule="auto"/>
              <w:ind w:left="-228" w:right="-244" w:firstLine="749"/>
              <w:jc w:val="center"/>
              <w:rPr>
                <w:rFonts w:ascii="宋体" w:hAnsi="宋体" w:cs="宋体"/>
                <w:sz w:val="20"/>
                <w:szCs w:val="20"/>
              </w:rPr>
            </w:pPr>
            <w:r>
              <w:rPr>
                <w:rFonts w:hint="eastAsia" w:ascii="宋体" w:hAnsi="宋体" w:cs="宋体"/>
                <w:sz w:val="20"/>
                <w:szCs w:val="20"/>
              </w:rPr>
              <w:t>计量精度</w:t>
            </w:r>
          </w:p>
        </w:tc>
        <w:tc>
          <w:tcPr>
            <w:tcW w:w="3901" w:type="pct"/>
            <w:vAlign w:val="center"/>
          </w:tcPr>
          <w:p w14:paraId="63D91740">
            <w:pPr>
              <w:spacing w:line="360" w:lineRule="auto"/>
              <w:ind w:left="72" w:right="-244"/>
              <w:jc w:val="center"/>
              <w:rPr>
                <w:rFonts w:hint="eastAsia" w:ascii="宋体" w:hAnsi="宋体" w:eastAsia="宋体" w:cs="宋体"/>
                <w:sz w:val="20"/>
                <w:szCs w:val="20"/>
                <w:lang w:val="en-US" w:eastAsia="zh-CN"/>
              </w:rPr>
            </w:pPr>
            <w:r>
              <w:rPr>
                <w:rFonts w:hint="eastAsia" w:ascii="宋体" w:hAnsi="宋体" w:cs="宋体"/>
                <w:sz w:val="20"/>
                <w:szCs w:val="20"/>
              </w:rPr>
              <w:t>±0</w:t>
            </w:r>
            <w:r>
              <w:rPr>
                <w:rFonts w:ascii="宋体" w:hAnsi="宋体" w:cs="宋体"/>
                <w:sz w:val="20"/>
                <w:szCs w:val="20"/>
              </w:rPr>
              <w:t>.2%</w:t>
            </w:r>
            <w:r>
              <w:rPr>
                <w:rFonts w:hint="eastAsia" w:ascii="宋体" w:hAnsi="宋体" w:cs="宋体"/>
                <w:sz w:val="20"/>
                <w:szCs w:val="20"/>
              </w:rPr>
              <w:t>～±0</w:t>
            </w:r>
            <w:r>
              <w:rPr>
                <w:rFonts w:ascii="宋体" w:hAnsi="宋体" w:cs="宋体"/>
                <w:sz w:val="20"/>
                <w:szCs w:val="20"/>
              </w:rPr>
              <w:t>.</w:t>
            </w:r>
            <w:r>
              <w:rPr>
                <w:rFonts w:hint="eastAsia" w:ascii="宋体" w:hAnsi="宋体" w:cs="宋体"/>
                <w:sz w:val="20"/>
                <w:szCs w:val="20"/>
                <w:lang w:val="en-US" w:eastAsia="zh-CN"/>
              </w:rPr>
              <w:t>5</w:t>
            </w:r>
            <w:r>
              <w:rPr>
                <w:rFonts w:ascii="宋体" w:hAnsi="宋体" w:cs="宋体"/>
                <w:sz w:val="20"/>
                <w:szCs w:val="20"/>
              </w:rPr>
              <w:t>%</w:t>
            </w:r>
          </w:p>
        </w:tc>
      </w:tr>
      <w:tr w14:paraId="7E16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33FA2C2E">
            <w:pPr>
              <w:spacing w:line="360" w:lineRule="auto"/>
              <w:ind w:left="-228" w:right="-244" w:firstLine="749"/>
              <w:jc w:val="center"/>
              <w:rPr>
                <w:rFonts w:ascii="宋体" w:hAnsi="宋体" w:cs="宋体"/>
                <w:sz w:val="20"/>
                <w:szCs w:val="20"/>
              </w:rPr>
            </w:pPr>
            <w:r>
              <w:rPr>
                <w:rFonts w:hint="eastAsia" w:ascii="宋体" w:hAnsi="宋体" w:cs="宋体"/>
                <w:sz w:val="20"/>
                <w:szCs w:val="20"/>
              </w:rPr>
              <w:t>称重传感器</w:t>
            </w:r>
          </w:p>
        </w:tc>
        <w:tc>
          <w:tcPr>
            <w:tcW w:w="3901" w:type="pct"/>
            <w:vAlign w:val="center"/>
          </w:tcPr>
          <w:p w14:paraId="1F2707AD">
            <w:pPr>
              <w:spacing w:line="360" w:lineRule="auto"/>
              <w:ind w:left="72" w:right="-244"/>
              <w:jc w:val="center"/>
              <w:rPr>
                <w:rFonts w:ascii="宋体" w:hAnsi="宋体" w:cs="宋体"/>
                <w:sz w:val="20"/>
                <w:szCs w:val="20"/>
              </w:rPr>
            </w:pPr>
            <w:r>
              <w:rPr>
                <w:rFonts w:hint="eastAsia" w:ascii="宋体" w:hAnsi="宋体" w:cs="宋体"/>
                <w:spacing w:val="-10"/>
                <w:sz w:val="20"/>
                <w:szCs w:val="20"/>
              </w:rPr>
              <w:t>梅特勒-托利多</w:t>
            </w:r>
          </w:p>
        </w:tc>
      </w:tr>
      <w:tr w14:paraId="5890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98" w:type="pct"/>
            <w:vAlign w:val="center"/>
          </w:tcPr>
          <w:p w14:paraId="05A47364">
            <w:pPr>
              <w:spacing w:line="360" w:lineRule="auto"/>
              <w:ind w:left="-228" w:right="-244" w:firstLine="749"/>
              <w:jc w:val="center"/>
              <w:rPr>
                <w:rFonts w:ascii="宋体" w:hAnsi="宋体" w:cs="宋体"/>
                <w:sz w:val="20"/>
                <w:szCs w:val="20"/>
              </w:rPr>
            </w:pPr>
            <w:r>
              <w:rPr>
                <w:rFonts w:hint="eastAsia" w:ascii="宋体" w:hAnsi="宋体" w:cs="宋体"/>
                <w:sz w:val="20"/>
                <w:szCs w:val="20"/>
              </w:rPr>
              <w:t>备注</w:t>
            </w:r>
          </w:p>
        </w:tc>
        <w:tc>
          <w:tcPr>
            <w:tcW w:w="3901" w:type="pct"/>
            <w:vAlign w:val="center"/>
          </w:tcPr>
          <w:p w14:paraId="4D2A4674">
            <w:pPr>
              <w:spacing w:line="360" w:lineRule="auto"/>
              <w:ind w:left="72" w:right="-244"/>
              <w:jc w:val="center"/>
              <w:rPr>
                <w:rFonts w:hint="default" w:ascii="宋体" w:hAnsi="宋体" w:eastAsia="宋体" w:cs="宋体"/>
                <w:spacing w:val="-10"/>
                <w:sz w:val="20"/>
                <w:szCs w:val="20"/>
                <w:lang w:val="en-US" w:eastAsia="zh-CN"/>
              </w:rPr>
            </w:pPr>
            <w:r>
              <w:rPr>
                <w:rFonts w:hint="eastAsia" w:ascii="宋体" w:hAnsi="宋体" w:cs="宋体"/>
                <w:color w:val="000000"/>
                <w:szCs w:val="24"/>
              </w:rPr>
              <w:t>物料接触部分食品级316L材质</w:t>
            </w:r>
            <w:r>
              <w:rPr>
                <w:rFonts w:hint="eastAsia" w:ascii="宋体" w:hAnsi="宋体" w:cs="宋体"/>
                <w:color w:val="000000"/>
                <w:szCs w:val="24"/>
                <w:lang w:eastAsia="zh-CN"/>
              </w:rPr>
              <w:t>，</w:t>
            </w:r>
            <w:r>
              <w:rPr>
                <w:rFonts w:hint="eastAsia" w:ascii="宋体" w:hAnsi="宋体" w:cs="宋体"/>
                <w:color w:val="000000"/>
                <w:szCs w:val="24"/>
                <w:lang w:val="en-US" w:eastAsia="zh-CN"/>
              </w:rPr>
              <w:t>其余部分为304</w:t>
            </w:r>
          </w:p>
        </w:tc>
      </w:tr>
    </w:tbl>
    <w:p w14:paraId="266932DA">
      <w:pPr>
        <w:spacing w:line="360" w:lineRule="auto"/>
        <w:ind w:firstLine="420"/>
        <w:rPr>
          <w:rFonts w:hint="eastAsia" w:ascii="宋体" w:hAnsi="宋体" w:cs="宋体"/>
          <w:color w:val="000000"/>
          <w:sz w:val="24"/>
          <w:szCs w:val="24"/>
        </w:rPr>
      </w:pPr>
      <w:r>
        <w:rPr>
          <w:rFonts w:hint="eastAsia" w:ascii="宋体" w:hAnsi="宋体" w:cs="宋体"/>
          <w:color w:val="000000"/>
          <w:sz w:val="24"/>
          <w:szCs w:val="24"/>
          <w:lang w:val="en-US" w:eastAsia="zh-CN"/>
        </w:rPr>
        <w:t>主要功能：</w:t>
      </w:r>
      <w:r>
        <w:rPr>
          <w:rFonts w:hint="eastAsia" w:ascii="宋体" w:hAnsi="宋体" w:cs="宋体"/>
          <w:color w:val="000000"/>
          <w:sz w:val="24"/>
          <w:szCs w:val="24"/>
        </w:rPr>
        <w:t>电子秤由称量系统机械部件和传感器及称重控制仪表系统组成。采用</w:t>
      </w:r>
      <w:r>
        <w:rPr>
          <w:rFonts w:hint="eastAsia" w:ascii="宋体" w:hAnsi="宋体" w:cs="宋体"/>
          <w:color w:val="000000"/>
          <w:sz w:val="24"/>
          <w:szCs w:val="24"/>
          <w:lang w:val="en-US" w:eastAsia="zh-CN"/>
        </w:rPr>
        <w:t>双称</w:t>
      </w:r>
      <w:r>
        <w:rPr>
          <w:rFonts w:hint="eastAsia" w:ascii="宋体" w:hAnsi="宋体" w:cs="宋体"/>
          <w:color w:val="000000"/>
          <w:sz w:val="24"/>
          <w:szCs w:val="24"/>
        </w:rPr>
        <w:t>给料，粗给料主要控制称重速度，精给料主要控制称重精度。通过与夹袋器相连的称重传感器的称重仪表发出重量变化信号,并由称重仪表预定值控制螺旋速度。当称量结束后螺旋喂料出口阀门关闭</w:t>
      </w:r>
      <w:r>
        <w:rPr>
          <w:rFonts w:hint="eastAsia" w:ascii="宋体" w:hAnsi="宋体" w:cs="宋体"/>
          <w:color w:val="000000"/>
          <w:sz w:val="24"/>
          <w:szCs w:val="24"/>
          <w:lang w:eastAsia="zh-CN"/>
        </w:rPr>
        <w:t>；</w:t>
      </w:r>
      <w:r>
        <w:rPr>
          <w:rFonts w:hint="eastAsia" w:ascii="宋体" w:hAnsi="宋体" w:cs="宋体"/>
          <w:color w:val="000000"/>
          <w:sz w:val="24"/>
          <w:szCs w:val="24"/>
        </w:rPr>
        <w:t>粗细给料值任意设定，称重速度调整，单包重量值设定，自动误差修正，包装袋计数，重量累计显示，粗、细给料动态显示，自动去皮、自动调零、超差报警及故障自诊断功能。还具有余料排空、手动卸料等功能，方便甲方使用。</w:t>
      </w:r>
    </w:p>
    <w:p w14:paraId="1BF4327D">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ascii="宋体" w:hAnsi="宋体" w:cs="宋体"/>
          <w:b/>
          <w:szCs w:val="24"/>
        </w:rPr>
      </w:pPr>
      <w:r>
        <w:rPr>
          <w:rStyle w:val="36"/>
          <w:rFonts w:hint="eastAsia"/>
          <w:b/>
          <w:bCs/>
          <w:i w:val="0"/>
          <w:iCs w:val="0"/>
          <w:smallCaps w:val="0"/>
          <w:strike w:val="0"/>
          <w:sz w:val="24"/>
          <w:szCs w:val="24"/>
          <w:lang w:val="en-US" w:eastAsia="en-US"/>
        </w:rPr>
        <w:t xml:space="preserve">7.2 </w:t>
      </w:r>
      <w:r>
        <w:rPr>
          <w:rFonts w:hint="eastAsia" w:ascii="宋体" w:hAnsi="宋体" w:cs="宋体"/>
          <w:b/>
          <w:szCs w:val="24"/>
        </w:rPr>
        <w:t>全自动包装机</w:t>
      </w:r>
    </w:p>
    <w:p w14:paraId="769A104E">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ascii="宋体" w:hAnsi="宋体" w:eastAsia="宋体" w:cs="宋体"/>
          <w:b/>
          <w:szCs w:val="21"/>
          <w:lang w:val="en-US" w:eastAsia="zh-CN"/>
        </w:rPr>
      </w:pPr>
      <w:r>
        <w:rPr>
          <w:rFonts w:hint="eastAsia" w:ascii="宋体" w:hAnsi="宋体" w:cs="宋体"/>
          <w:b/>
          <w:szCs w:val="21"/>
          <w:lang w:val="en-US" w:eastAsia="zh-CN"/>
        </w:rPr>
        <w:t>7.2.1</w:t>
      </w:r>
      <w:r>
        <w:rPr>
          <w:rFonts w:hint="eastAsia" w:ascii="宋体" w:hAnsi="宋体" w:cs="宋体"/>
          <w:b/>
          <w:szCs w:val="21"/>
        </w:rPr>
        <w:t>技术参数</w:t>
      </w:r>
      <w:r>
        <w:rPr>
          <w:rFonts w:hint="eastAsia" w:cs="宋体"/>
          <w:b/>
          <w:szCs w:val="21"/>
          <w:lang w:eastAsia="zh-CN"/>
        </w:rPr>
        <w:t>：</w:t>
      </w:r>
    </w:p>
    <w:tbl>
      <w:tblPr>
        <w:tblStyle w:val="14"/>
        <w:tblpPr w:leftFromText="180" w:rightFromText="180" w:vertAnchor="text" w:horzAnchor="margin" w:tblpXSpec="center" w:tblpY="209"/>
        <w:tblW w:w="9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0"/>
        <w:gridCol w:w="6557"/>
      </w:tblGrid>
      <w:tr w14:paraId="6A99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tcPr>
          <w:p w14:paraId="01DA09BA">
            <w:pPr>
              <w:tabs>
                <w:tab w:val="left" w:pos="720"/>
                <w:tab w:val="left" w:pos="753"/>
                <w:tab w:val="left" w:pos="1004"/>
              </w:tabs>
              <w:spacing w:line="360" w:lineRule="auto"/>
              <w:ind w:left="848" w:leftChars="51" w:right="-244" w:hanging="741" w:hangingChars="353"/>
              <w:jc w:val="center"/>
              <w:rPr>
                <w:rFonts w:ascii="宋体" w:hAnsi="宋体" w:cs="宋体"/>
                <w:szCs w:val="24"/>
              </w:rPr>
            </w:pPr>
            <w:r>
              <w:rPr>
                <w:rFonts w:hint="eastAsia" w:ascii="宋体" w:hAnsi="宋体" w:cs="宋体"/>
                <w:szCs w:val="24"/>
              </w:rPr>
              <w:t>包装能力</w:t>
            </w:r>
          </w:p>
        </w:tc>
        <w:tc>
          <w:tcPr>
            <w:tcW w:w="6557" w:type="dxa"/>
          </w:tcPr>
          <w:p w14:paraId="6CCCB8DB">
            <w:pPr>
              <w:tabs>
                <w:tab w:val="left" w:pos="720"/>
                <w:tab w:val="left" w:pos="753"/>
                <w:tab w:val="left" w:pos="1004"/>
              </w:tabs>
              <w:spacing w:line="360" w:lineRule="auto"/>
              <w:ind w:left="848" w:leftChars="51" w:right="-244" w:hanging="741" w:hangingChars="353"/>
              <w:rPr>
                <w:rFonts w:ascii="宋体" w:hAnsi="宋体" w:cs="宋体"/>
                <w:szCs w:val="24"/>
              </w:rPr>
            </w:pPr>
            <w:r>
              <w:rPr>
                <w:rFonts w:hint="eastAsia" w:ascii="宋体" w:hAnsi="宋体" w:cs="宋体"/>
                <w:szCs w:val="24"/>
                <w:lang w:val="en-US" w:eastAsia="zh-CN"/>
              </w:rPr>
              <w:t>400</w:t>
            </w:r>
            <w:r>
              <w:rPr>
                <w:rFonts w:hint="eastAsia" w:ascii="宋体" w:hAnsi="宋体" w:cs="宋体"/>
                <w:sz w:val="20"/>
                <w:szCs w:val="20"/>
              </w:rPr>
              <w:t>～</w:t>
            </w:r>
            <w:r>
              <w:rPr>
                <w:rFonts w:hint="eastAsia" w:ascii="宋体" w:hAnsi="宋体" w:cs="宋体"/>
                <w:szCs w:val="24"/>
                <w:lang w:val="en-US" w:eastAsia="zh-CN"/>
              </w:rPr>
              <w:t>500包</w:t>
            </w:r>
            <w:r>
              <w:rPr>
                <w:rFonts w:hint="eastAsia" w:ascii="宋体" w:hAnsi="宋体" w:cs="宋体"/>
                <w:szCs w:val="24"/>
              </w:rPr>
              <w:t>/小时（单台包装机）</w:t>
            </w:r>
          </w:p>
        </w:tc>
      </w:tr>
      <w:tr w14:paraId="6DC9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tcPr>
          <w:p w14:paraId="66116253">
            <w:pPr>
              <w:tabs>
                <w:tab w:val="left" w:pos="720"/>
                <w:tab w:val="left" w:pos="753"/>
                <w:tab w:val="left" w:pos="1004"/>
              </w:tabs>
              <w:spacing w:line="360" w:lineRule="auto"/>
              <w:ind w:left="848" w:leftChars="51" w:right="-244" w:hanging="741" w:hangingChars="353"/>
              <w:jc w:val="center"/>
              <w:rPr>
                <w:rFonts w:ascii="宋体" w:hAnsi="宋体" w:cs="宋体"/>
                <w:szCs w:val="24"/>
              </w:rPr>
            </w:pPr>
            <w:r>
              <w:rPr>
                <w:rFonts w:hint="eastAsia" w:ascii="宋体" w:hAnsi="宋体" w:cs="宋体"/>
                <w:szCs w:val="24"/>
              </w:rPr>
              <w:t>控制方式</w:t>
            </w:r>
          </w:p>
        </w:tc>
        <w:tc>
          <w:tcPr>
            <w:tcW w:w="6557" w:type="dxa"/>
          </w:tcPr>
          <w:p w14:paraId="73690D62">
            <w:pPr>
              <w:tabs>
                <w:tab w:val="left" w:pos="720"/>
                <w:tab w:val="left" w:pos="753"/>
                <w:tab w:val="left" w:pos="1004"/>
              </w:tabs>
              <w:spacing w:line="360" w:lineRule="auto"/>
              <w:ind w:left="848" w:leftChars="51" w:right="-244" w:hanging="741" w:hangingChars="353"/>
              <w:rPr>
                <w:rFonts w:ascii="宋体" w:hAnsi="宋体" w:cs="宋体"/>
                <w:szCs w:val="24"/>
              </w:rPr>
            </w:pPr>
            <w:r>
              <w:rPr>
                <w:rFonts w:hint="eastAsia" w:ascii="宋体" w:hAnsi="宋体" w:cs="宋体"/>
                <w:szCs w:val="24"/>
              </w:rPr>
              <w:t>可编程序控制器（PLC）</w:t>
            </w:r>
          </w:p>
        </w:tc>
      </w:tr>
      <w:tr w14:paraId="13A5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tcPr>
          <w:p w14:paraId="72D8E83C">
            <w:pPr>
              <w:tabs>
                <w:tab w:val="left" w:pos="720"/>
                <w:tab w:val="left" w:pos="753"/>
                <w:tab w:val="left" w:pos="1004"/>
              </w:tabs>
              <w:spacing w:line="360" w:lineRule="auto"/>
              <w:ind w:left="848" w:leftChars="51" w:right="-244" w:hanging="741" w:hangingChars="353"/>
              <w:jc w:val="center"/>
              <w:rPr>
                <w:rFonts w:ascii="宋体" w:hAnsi="宋体" w:cs="宋体"/>
                <w:szCs w:val="24"/>
              </w:rPr>
            </w:pPr>
            <w:r>
              <w:rPr>
                <w:rFonts w:hint="eastAsia" w:ascii="宋体" w:hAnsi="宋体" w:cs="宋体"/>
                <w:szCs w:val="24"/>
              </w:rPr>
              <w:t>设定称重值</w:t>
            </w:r>
          </w:p>
        </w:tc>
        <w:tc>
          <w:tcPr>
            <w:tcW w:w="6557" w:type="dxa"/>
          </w:tcPr>
          <w:p w14:paraId="0C4E9694">
            <w:pPr>
              <w:tabs>
                <w:tab w:val="left" w:pos="720"/>
                <w:tab w:val="left" w:pos="753"/>
                <w:tab w:val="left" w:pos="1004"/>
              </w:tabs>
              <w:spacing w:line="360" w:lineRule="auto"/>
              <w:ind w:left="848" w:leftChars="51" w:right="-244" w:hanging="741" w:hangingChars="353"/>
              <w:rPr>
                <w:rFonts w:ascii="宋体" w:hAnsi="宋体" w:cs="宋体"/>
                <w:szCs w:val="24"/>
              </w:rPr>
            </w:pPr>
            <w:r>
              <w:rPr>
                <w:rFonts w:hint="eastAsia" w:ascii="宋体" w:hAnsi="宋体" w:cs="宋体"/>
                <w:szCs w:val="24"/>
              </w:rPr>
              <w:t>25kg/包</w:t>
            </w:r>
          </w:p>
        </w:tc>
      </w:tr>
      <w:tr w14:paraId="504A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510" w:type="dxa"/>
          </w:tcPr>
          <w:p w14:paraId="4B5174FE">
            <w:pPr>
              <w:tabs>
                <w:tab w:val="left" w:pos="720"/>
                <w:tab w:val="left" w:pos="753"/>
                <w:tab w:val="left" w:pos="1004"/>
              </w:tabs>
              <w:spacing w:line="360" w:lineRule="auto"/>
              <w:ind w:left="848" w:leftChars="51" w:right="-244" w:hanging="741" w:hangingChars="353"/>
              <w:jc w:val="center"/>
              <w:rPr>
                <w:rFonts w:ascii="宋体" w:hAnsi="宋体" w:cs="宋体"/>
                <w:szCs w:val="24"/>
              </w:rPr>
            </w:pPr>
            <w:r>
              <w:rPr>
                <w:rFonts w:hint="eastAsia" w:ascii="宋体" w:hAnsi="宋体" w:cs="宋体"/>
                <w:szCs w:val="24"/>
              </w:rPr>
              <w:t>耗气量</w:t>
            </w:r>
          </w:p>
        </w:tc>
        <w:tc>
          <w:tcPr>
            <w:tcW w:w="6557" w:type="dxa"/>
          </w:tcPr>
          <w:p w14:paraId="79EE1AEC">
            <w:pPr>
              <w:tabs>
                <w:tab w:val="left" w:pos="720"/>
                <w:tab w:val="left" w:pos="753"/>
                <w:tab w:val="left" w:pos="1004"/>
              </w:tabs>
              <w:spacing w:line="360" w:lineRule="auto"/>
              <w:ind w:left="848" w:leftChars="51" w:right="-244" w:hanging="741" w:hangingChars="353"/>
              <w:rPr>
                <w:rFonts w:ascii="宋体" w:hAnsi="宋体" w:cs="宋体"/>
                <w:szCs w:val="24"/>
              </w:rPr>
            </w:pPr>
            <w:r>
              <w:rPr>
                <w:rFonts w:hint="eastAsia" w:ascii="宋体" w:hAnsi="宋体" w:cs="宋体"/>
                <w:szCs w:val="24"/>
              </w:rPr>
              <w:t>～</w:t>
            </w:r>
            <w:r>
              <w:rPr>
                <w:rFonts w:hint="eastAsia" w:ascii="宋体" w:hAnsi="宋体" w:cs="宋体"/>
              </w:rPr>
              <w:t xml:space="preserve"> </w:t>
            </w:r>
            <w:r>
              <w:rPr>
                <w:rFonts w:hint="eastAsia" w:ascii="宋体" w:hAnsi="宋体" w:cs="宋体"/>
                <w:szCs w:val="24"/>
              </w:rPr>
              <w:t>200NL/min</w:t>
            </w:r>
          </w:p>
        </w:tc>
      </w:tr>
      <w:tr w14:paraId="2A9C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tcPr>
          <w:p w14:paraId="4DC17A64">
            <w:pPr>
              <w:tabs>
                <w:tab w:val="left" w:pos="720"/>
                <w:tab w:val="left" w:pos="753"/>
                <w:tab w:val="left" w:pos="1004"/>
              </w:tabs>
              <w:spacing w:line="360" w:lineRule="auto"/>
              <w:ind w:left="848" w:leftChars="51" w:right="-244" w:hanging="741" w:hangingChars="353"/>
              <w:jc w:val="center"/>
              <w:rPr>
                <w:rFonts w:ascii="宋体" w:hAnsi="宋体" w:cs="宋体"/>
                <w:szCs w:val="24"/>
              </w:rPr>
            </w:pPr>
            <w:r>
              <w:rPr>
                <w:rFonts w:hint="eastAsia" w:ascii="宋体" w:hAnsi="宋体" w:cs="宋体"/>
                <w:szCs w:val="24"/>
              </w:rPr>
              <w:t>电</w:t>
            </w:r>
            <w:r>
              <w:rPr>
                <w:rFonts w:hint="eastAsia" w:ascii="宋体" w:hAnsi="宋体" w:cs="宋体"/>
                <w:szCs w:val="24"/>
                <w:lang w:val="en-US" w:eastAsia="zh-CN"/>
              </w:rPr>
              <w:t xml:space="preserve">  </w:t>
            </w:r>
            <w:r>
              <w:rPr>
                <w:rFonts w:hint="eastAsia" w:ascii="宋体" w:hAnsi="宋体" w:cs="宋体"/>
                <w:szCs w:val="24"/>
              </w:rPr>
              <w:t>源</w:t>
            </w:r>
          </w:p>
        </w:tc>
        <w:tc>
          <w:tcPr>
            <w:tcW w:w="6557" w:type="dxa"/>
          </w:tcPr>
          <w:p w14:paraId="63428F43">
            <w:pPr>
              <w:tabs>
                <w:tab w:val="left" w:pos="720"/>
                <w:tab w:val="left" w:pos="753"/>
                <w:tab w:val="left" w:pos="1004"/>
              </w:tabs>
              <w:spacing w:line="360" w:lineRule="auto"/>
              <w:ind w:left="848" w:leftChars="51" w:right="-244" w:hanging="741" w:hangingChars="353"/>
              <w:rPr>
                <w:rFonts w:ascii="宋体" w:hAnsi="宋体" w:cs="宋体"/>
                <w:szCs w:val="24"/>
              </w:rPr>
            </w:pPr>
            <w:r>
              <w:rPr>
                <w:rFonts w:hint="eastAsia" w:ascii="宋体" w:hAnsi="宋体" w:cs="宋体"/>
                <w:szCs w:val="24"/>
              </w:rPr>
              <w:t>AC 380V 50Hz ～15kw</w:t>
            </w:r>
          </w:p>
        </w:tc>
      </w:tr>
      <w:tr w14:paraId="5D0B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tcPr>
          <w:p w14:paraId="321FF83F">
            <w:pPr>
              <w:tabs>
                <w:tab w:val="left" w:pos="720"/>
                <w:tab w:val="left" w:pos="753"/>
                <w:tab w:val="left" w:pos="1004"/>
              </w:tabs>
              <w:spacing w:line="360" w:lineRule="auto"/>
              <w:ind w:left="848" w:leftChars="51" w:right="-244" w:hanging="741" w:hangingChars="353"/>
              <w:jc w:val="center"/>
              <w:rPr>
                <w:rFonts w:ascii="宋体" w:hAnsi="宋体" w:cs="宋体"/>
                <w:szCs w:val="24"/>
              </w:rPr>
            </w:pPr>
            <w:r>
              <w:rPr>
                <w:rFonts w:hint="eastAsia" w:ascii="宋体" w:hAnsi="宋体" w:cs="宋体"/>
                <w:szCs w:val="24"/>
              </w:rPr>
              <w:t>材</w:t>
            </w:r>
            <w:r>
              <w:rPr>
                <w:rFonts w:hint="eastAsia" w:ascii="宋体" w:hAnsi="宋体" w:cs="宋体"/>
                <w:szCs w:val="24"/>
                <w:lang w:val="en-US" w:eastAsia="zh-CN"/>
              </w:rPr>
              <w:t xml:space="preserve">  </w:t>
            </w:r>
            <w:r>
              <w:rPr>
                <w:rFonts w:hint="eastAsia" w:ascii="宋体" w:hAnsi="宋体" w:cs="宋体"/>
                <w:szCs w:val="24"/>
              </w:rPr>
              <w:t>质</w:t>
            </w:r>
          </w:p>
        </w:tc>
        <w:tc>
          <w:tcPr>
            <w:tcW w:w="6557" w:type="dxa"/>
          </w:tcPr>
          <w:p w14:paraId="58E17967">
            <w:pPr>
              <w:tabs>
                <w:tab w:val="left" w:pos="720"/>
                <w:tab w:val="left" w:pos="753"/>
                <w:tab w:val="left" w:pos="1004"/>
              </w:tabs>
              <w:spacing w:line="360" w:lineRule="auto"/>
              <w:ind w:left="848" w:leftChars="51" w:right="-244" w:hanging="741" w:hangingChars="353"/>
              <w:rPr>
                <w:rFonts w:hint="default" w:ascii="宋体" w:hAnsi="宋体" w:eastAsia="宋体" w:cs="宋体"/>
                <w:szCs w:val="24"/>
                <w:lang w:val="en-US" w:eastAsia="zh-CN"/>
              </w:rPr>
            </w:pPr>
            <w:r>
              <w:rPr>
                <w:rFonts w:hint="eastAsia" w:ascii="宋体" w:hAnsi="宋体" w:cs="宋体"/>
                <w:color w:val="000000"/>
                <w:szCs w:val="24"/>
              </w:rPr>
              <w:t>物料接触部分食品级316L材质</w:t>
            </w:r>
            <w:r>
              <w:rPr>
                <w:rFonts w:hint="eastAsia" w:ascii="宋体" w:hAnsi="宋体" w:cs="宋体"/>
                <w:sz w:val="22"/>
                <w:szCs w:val="24"/>
              </w:rPr>
              <w:t>，</w:t>
            </w:r>
            <w:r>
              <w:rPr>
                <w:rFonts w:ascii="宋体" w:hAnsi="宋体" w:cs="宋体"/>
                <w:sz w:val="22"/>
                <w:szCs w:val="24"/>
              </w:rPr>
              <w:t>其他碳钢</w:t>
            </w:r>
            <w:r>
              <w:rPr>
                <w:rFonts w:hint="eastAsia" w:ascii="宋体" w:hAnsi="宋体" w:cs="宋体"/>
                <w:sz w:val="22"/>
                <w:szCs w:val="24"/>
                <w:lang w:val="en-US" w:eastAsia="zh-CN"/>
              </w:rPr>
              <w:t>烤漆或喷塑</w:t>
            </w:r>
          </w:p>
        </w:tc>
      </w:tr>
    </w:tbl>
    <w:p w14:paraId="74156071">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szCs w:val="24"/>
          <w:lang w:val="en-US" w:eastAsia="zh-CN"/>
        </w:rPr>
      </w:pPr>
    </w:p>
    <w:p w14:paraId="3407414E">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b/>
          <w:sz w:val="24"/>
          <w:szCs w:val="24"/>
          <w:lang w:eastAsia="zh-CN"/>
        </w:rPr>
      </w:pPr>
      <w:r>
        <w:rPr>
          <w:rFonts w:hint="eastAsia" w:cs="宋体"/>
          <w:b/>
          <w:sz w:val="24"/>
          <w:szCs w:val="24"/>
          <w:lang w:val="en-US" w:eastAsia="zh-CN"/>
        </w:rPr>
        <w:t>7.2.2</w:t>
      </w:r>
      <w:r>
        <w:rPr>
          <w:rFonts w:hint="eastAsia" w:ascii="宋体" w:hAnsi="宋体" w:eastAsia="宋体"/>
          <w:b/>
          <w:sz w:val="24"/>
          <w:szCs w:val="24"/>
        </w:rPr>
        <w:t>功能描述</w:t>
      </w:r>
      <w:r>
        <w:rPr>
          <w:rFonts w:hint="eastAsia"/>
          <w:b/>
          <w:sz w:val="24"/>
          <w:szCs w:val="24"/>
          <w:lang w:eastAsia="zh-CN"/>
        </w:rPr>
        <w:t>：</w:t>
      </w:r>
    </w:p>
    <w:p w14:paraId="53EAB386">
      <w:pPr>
        <w:tabs>
          <w:tab w:val="left" w:pos="720"/>
          <w:tab w:val="left" w:pos="753"/>
          <w:tab w:val="left" w:pos="1004"/>
        </w:tabs>
        <w:spacing w:line="360" w:lineRule="auto"/>
        <w:ind w:right="-244"/>
        <w:rPr>
          <w:rFonts w:ascii="宋体" w:hAnsi="宋体" w:cs="宋体"/>
          <w:b/>
          <w:sz w:val="24"/>
          <w:szCs w:val="24"/>
        </w:rPr>
      </w:pPr>
      <w:r>
        <w:rPr>
          <w:rFonts w:hint="eastAsia" w:ascii="宋体" w:hAnsi="宋体" w:cs="宋体"/>
          <w:b/>
          <w:sz w:val="24"/>
          <w:szCs w:val="24"/>
        </w:rPr>
        <w:t>1).备袋库</w:t>
      </w:r>
    </w:p>
    <w:p w14:paraId="6E1C2958">
      <w:pPr>
        <w:tabs>
          <w:tab w:val="left" w:pos="720"/>
          <w:tab w:val="left" w:pos="753"/>
          <w:tab w:val="left" w:pos="1004"/>
        </w:tabs>
        <w:spacing w:line="360" w:lineRule="auto"/>
        <w:ind w:right="-244" w:firstLine="480" w:firstLineChars="200"/>
        <w:rPr>
          <w:rFonts w:ascii="宋体" w:hAnsi="宋体" w:cs="宋体"/>
          <w:sz w:val="24"/>
          <w:szCs w:val="24"/>
        </w:rPr>
      </w:pPr>
      <w:r>
        <w:rPr>
          <w:rFonts w:hint="eastAsia" w:ascii="宋体" w:hAnsi="宋体" w:cs="宋体"/>
          <w:sz w:val="24"/>
          <w:szCs w:val="24"/>
          <w:lang w:val="en-US" w:eastAsia="zh-CN"/>
        </w:rPr>
        <w:t>配</w:t>
      </w:r>
      <w:r>
        <w:rPr>
          <w:rFonts w:hint="eastAsia" w:ascii="宋体" w:hAnsi="宋体" w:cs="宋体"/>
          <w:sz w:val="24"/>
          <w:szCs w:val="24"/>
        </w:rPr>
        <w:t>有两个放袋工位，每个工位袋库容量约为100～200只袋。备袋库作用是为自动包装机提供充足的空包装袋，操作人员只需将空包装袋放置在备袋库上后，其余的动作均由设备自动完成。当一工位口袋用完，另一工位包装袋会自动到达取袋位置，确保上袋持续进行</w:t>
      </w:r>
      <w:r>
        <w:rPr>
          <w:rFonts w:hint="eastAsia" w:ascii="宋体" w:hAnsi="宋体" w:cs="宋体"/>
          <w:sz w:val="24"/>
          <w:szCs w:val="24"/>
          <w:lang w:eastAsia="zh-CN"/>
        </w:rPr>
        <w:t>，</w:t>
      </w:r>
      <w:r>
        <w:rPr>
          <w:rFonts w:hint="eastAsia" w:ascii="宋体" w:hAnsi="宋体" w:cs="宋体"/>
          <w:sz w:val="24"/>
          <w:szCs w:val="24"/>
        </w:rPr>
        <w:t>工位的袋子用完后即报警。</w:t>
      </w:r>
    </w:p>
    <w:p w14:paraId="20FA2855">
      <w:pPr>
        <w:tabs>
          <w:tab w:val="left" w:pos="720"/>
          <w:tab w:val="left" w:pos="753"/>
          <w:tab w:val="left" w:pos="1004"/>
        </w:tabs>
        <w:spacing w:line="360" w:lineRule="auto"/>
        <w:ind w:right="-244"/>
        <w:rPr>
          <w:rFonts w:ascii="宋体" w:hAnsi="宋体" w:cs="宋体"/>
          <w:b/>
          <w:sz w:val="24"/>
          <w:szCs w:val="24"/>
        </w:rPr>
      </w:pPr>
      <w:r>
        <w:rPr>
          <w:rFonts w:hint="eastAsia" w:ascii="宋体" w:hAnsi="宋体" w:cs="宋体"/>
          <w:b/>
          <w:sz w:val="24"/>
          <w:szCs w:val="24"/>
        </w:rPr>
        <w:t>2).取袋理袋装置，上袋机械手</w:t>
      </w:r>
    </w:p>
    <w:p w14:paraId="5BECC23A">
      <w:pPr>
        <w:snapToGrid w:val="0"/>
        <w:spacing w:line="360" w:lineRule="auto"/>
        <w:ind w:firstLine="480" w:firstLineChars="200"/>
        <w:rPr>
          <w:rFonts w:ascii="宋体" w:hAnsi="宋体" w:cs="宋体"/>
          <w:sz w:val="24"/>
          <w:szCs w:val="24"/>
        </w:rPr>
      </w:pPr>
      <w:r>
        <w:rPr>
          <w:rFonts w:hint="eastAsia" w:ascii="宋体" w:hAnsi="宋体" w:cs="宋体"/>
          <w:sz w:val="24"/>
          <w:szCs w:val="24"/>
        </w:rPr>
        <w:t>取袋吸盘在气缸的驱动下从备袋库取袋，此处设有真空检测。气爪将取袋吸盘取上来的包装袋夹住，通过伺服电机驱动同步带拉到工作台面上，由减速电机、输送滚筒组成的袋子送袋器将包装袋经对中及纵向进给到达正确位置，预开袋动作将袋口打开（此处设有真空检测），由机械手将袋口两侧夹住，用时插刀插入袋口。然后上袋机械手在气缸驱动下，将包装袋送至夹袋下料装置。如果上袋失败，空袋会自动脱落。</w:t>
      </w:r>
    </w:p>
    <w:p w14:paraId="5D618FB3">
      <w:pPr>
        <w:tabs>
          <w:tab w:val="left" w:pos="720"/>
          <w:tab w:val="left" w:pos="753"/>
          <w:tab w:val="left" w:pos="1004"/>
        </w:tabs>
        <w:spacing w:line="360" w:lineRule="auto"/>
        <w:ind w:right="-244"/>
        <w:rPr>
          <w:rFonts w:ascii="宋体" w:hAnsi="宋体" w:cs="宋体"/>
          <w:b/>
          <w:sz w:val="24"/>
          <w:szCs w:val="24"/>
        </w:rPr>
      </w:pPr>
      <w:r>
        <w:rPr>
          <w:rFonts w:hint="eastAsia" w:ascii="宋体" w:hAnsi="宋体" w:cs="宋体"/>
          <w:b/>
          <w:sz w:val="24"/>
          <w:szCs w:val="24"/>
        </w:rPr>
        <w:t>3). 夹袋下料装置</w:t>
      </w:r>
    </w:p>
    <w:p w14:paraId="219C9ABA">
      <w:pPr>
        <w:tabs>
          <w:tab w:val="left" w:pos="720"/>
          <w:tab w:val="left" w:pos="753"/>
          <w:tab w:val="left" w:pos="900"/>
        </w:tabs>
        <w:spacing w:line="360" w:lineRule="auto"/>
        <w:ind w:right="-244" w:firstLine="480" w:firstLineChars="200"/>
        <w:rPr>
          <w:rFonts w:ascii="宋体" w:hAnsi="宋体" w:cs="宋体"/>
          <w:sz w:val="24"/>
          <w:szCs w:val="24"/>
        </w:rPr>
      </w:pPr>
      <w:r>
        <w:rPr>
          <w:rFonts w:hint="eastAsia" w:ascii="宋体" w:hAnsi="宋体" w:cs="宋体"/>
          <w:sz w:val="24"/>
          <w:szCs w:val="24"/>
        </w:rPr>
        <w:t>当包装袋被夹持住时，包装袋袋口完全打开，经袋夹自动判别系统判别口袋是在正确位置后，电子秤开始下料灌装。下料口周围预留多个除尘口，有效解决下料过程中的扬尘问题。</w:t>
      </w:r>
    </w:p>
    <w:p w14:paraId="4AFADF14">
      <w:pPr>
        <w:tabs>
          <w:tab w:val="left" w:pos="720"/>
          <w:tab w:val="left" w:pos="753"/>
          <w:tab w:val="left" w:pos="900"/>
        </w:tabs>
        <w:spacing w:line="360" w:lineRule="auto"/>
        <w:ind w:right="-244" w:firstLine="480" w:firstLineChars="200"/>
        <w:rPr>
          <w:rFonts w:ascii="宋体" w:hAnsi="宋体" w:cs="宋体"/>
          <w:sz w:val="24"/>
          <w:szCs w:val="24"/>
        </w:rPr>
      </w:pPr>
      <w:r>
        <w:rPr>
          <w:rFonts w:hint="eastAsia" w:ascii="宋体" w:hAnsi="宋体" w:cs="宋体"/>
          <w:sz w:val="24"/>
          <w:szCs w:val="24"/>
        </w:rPr>
        <w:t>夹袋下料装置采用圆弧状下料口，密封性好。下料通道与除尘通道分离，有效除去下料过程中扬尘。</w:t>
      </w:r>
    </w:p>
    <w:p w14:paraId="15E6356D">
      <w:pPr>
        <w:spacing w:line="360" w:lineRule="auto"/>
        <w:rPr>
          <w:sz w:val="24"/>
          <w:szCs w:val="24"/>
        </w:rPr>
      </w:pPr>
      <w:r>
        <w:rPr>
          <w:sz w:val="24"/>
          <w:szCs w:val="24"/>
        </w:rPr>
        <w:tab/>
      </w:r>
      <w:r>
        <w:rPr>
          <w:sz w:val="24"/>
          <w:szCs w:val="24"/>
        </w:rPr>
        <w:t>伺服电机带动夹袋器向上移动，减小</w:t>
      </w:r>
      <w:r>
        <w:rPr>
          <w:rFonts w:hint="eastAsia"/>
          <w:sz w:val="24"/>
          <w:szCs w:val="24"/>
        </w:rPr>
        <w:t>计量螺杆</w:t>
      </w:r>
      <w:r>
        <w:rPr>
          <w:sz w:val="24"/>
          <w:szCs w:val="24"/>
        </w:rPr>
        <w:t>出料口与包装袋底部的距离，即缩小物料落差</w:t>
      </w:r>
      <w:r>
        <w:rPr>
          <w:rFonts w:hint="eastAsia"/>
          <w:sz w:val="24"/>
          <w:szCs w:val="24"/>
        </w:rPr>
        <w:t>，</w:t>
      </w:r>
      <w:r>
        <w:rPr>
          <w:sz w:val="24"/>
          <w:szCs w:val="24"/>
        </w:rPr>
        <w:t>最大程度减小扬尘。</w:t>
      </w:r>
    </w:p>
    <w:p w14:paraId="4D731454">
      <w:pPr>
        <w:spacing w:line="360" w:lineRule="auto"/>
        <w:ind w:firstLine="420"/>
        <w:rPr>
          <w:sz w:val="24"/>
          <w:szCs w:val="24"/>
        </w:rPr>
      </w:pPr>
      <w:r>
        <w:rPr>
          <w:sz w:val="24"/>
          <w:szCs w:val="24"/>
        </w:rPr>
        <w:t>在</w:t>
      </w:r>
      <w:r>
        <w:rPr>
          <w:rFonts w:hint="eastAsia"/>
          <w:sz w:val="24"/>
          <w:szCs w:val="24"/>
        </w:rPr>
        <w:t>计量</w:t>
      </w:r>
      <w:r>
        <w:rPr>
          <w:sz w:val="24"/>
          <w:szCs w:val="24"/>
        </w:rPr>
        <w:t>过程中，随着袋内物料不断增加，料面不断升高，为了避免物料堵住螺杆影响称重，伺服电机持续缓慢带动夹袋器向下移动，使螺杆可继续向袋内充填物料，直至达到称重重量要求</w:t>
      </w:r>
      <w:r>
        <w:rPr>
          <w:rFonts w:hint="eastAsia"/>
          <w:sz w:val="24"/>
          <w:szCs w:val="24"/>
        </w:rPr>
        <w:t>结束</w:t>
      </w:r>
      <w:r>
        <w:rPr>
          <w:sz w:val="24"/>
          <w:szCs w:val="24"/>
        </w:rPr>
        <w:t>。</w:t>
      </w:r>
    </w:p>
    <w:p w14:paraId="46FD12F6">
      <w:pPr>
        <w:rPr>
          <w:rFonts w:ascii="宋体" w:hAnsi="宋体" w:cs="宋体"/>
          <w:b/>
          <w:sz w:val="24"/>
          <w:szCs w:val="24"/>
        </w:rPr>
      </w:pPr>
      <w:r>
        <w:rPr>
          <w:rFonts w:hint="eastAsia" w:ascii="宋体" w:hAnsi="宋体" w:cs="宋体"/>
          <w:b/>
          <w:sz w:val="24"/>
          <w:szCs w:val="24"/>
        </w:rPr>
        <w:t>4)．抱袋推动装置</w:t>
      </w:r>
    </w:p>
    <w:p w14:paraId="5820488C">
      <w:pPr>
        <w:tabs>
          <w:tab w:val="left" w:pos="720"/>
          <w:tab w:val="left" w:pos="753"/>
          <w:tab w:val="left" w:pos="1004"/>
        </w:tabs>
        <w:spacing w:line="360" w:lineRule="auto"/>
        <w:ind w:right="-244" w:firstLine="480" w:firstLineChars="200"/>
        <w:rPr>
          <w:rFonts w:hint="eastAsia" w:ascii="宋体" w:hAnsi="宋体" w:cs="宋体"/>
          <w:sz w:val="24"/>
          <w:szCs w:val="24"/>
        </w:rPr>
      </w:pPr>
      <w:r>
        <w:rPr>
          <w:rFonts w:hint="eastAsia" w:ascii="宋体" w:hAnsi="宋体" w:cs="宋体"/>
          <w:sz w:val="24"/>
          <w:szCs w:val="24"/>
        </w:rPr>
        <w:t>下料结束后，抱袋推动装置的夹块将袋口夹住，同时抱板将料袋的腰部抱住（此时夹袋下料装置已经松开），随后在伺服电机的驱动下送入袋口排气工位。</w:t>
      </w:r>
    </w:p>
    <w:p w14:paraId="3D6694F4">
      <w:pPr>
        <w:tabs>
          <w:tab w:val="left" w:pos="720"/>
          <w:tab w:val="left" w:pos="753"/>
          <w:tab w:val="left" w:pos="1004"/>
        </w:tabs>
        <w:spacing w:line="360" w:lineRule="auto"/>
        <w:ind w:right="-244"/>
        <w:rPr>
          <w:rFonts w:ascii="宋体" w:hAnsi="宋体" w:cs="宋体"/>
          <w:b/>
          <w:sz w:val="24"/>
          <w:szCs w:val="24"/>
        </w:rPr>
      </w:pPr>
      <w:r>
        <w:rPr>
          <w:rFonts w:ascii="宋体" w:hAnsi="宋体" w:cs="宋体"/>
          <w:b/>
          <w:sz w:val="24"/>
          <w:szCs w:val="24"/>
        </w:rPr>
        <w:t>5</w:t>
      </w:r>
      <w:r>
        <w:rPr>
          <w:rFonts w:hint="eastAsia" w:ascii="宋体" w:hAnsi="宋体" w:cs="宋体"/>
          <w:b/>
          <w:sz w:val="24"/>
          <w:szCs w:val="24"/>
        </w:rPr>
        <w:t>)．袋口导向及排气装置</w:t>
      </w:r>
    </w:p>
    <w:p w14:paraId="305519C1">
      <w:pPr>
        <w:tabs>
          <w:tab w:val="left" w:pos="720"/>
          <w:tab w:val="left" w:pos="753"/>
          <w:tab w:val="left" w:pos="1004"/>
        </w:tabs>
        <w:spacing w:line="360" w:lineRule="auto"/>
        <w:ind w:right="-244" w:firstLine="480" w:firstLineChars="200"/>
        <w:rPr>
          <w:rFonts w:hint="eastAsia" w:ascii="宋体" w:hAnsi="宋体" w:cs="宋体"/>
          <w:sz w:val="24"/>
          <w:szCs w:val="24"/>
        </w:rPr>
      </w:pPr>
      <w:r>
        <w:rPr>
          <w:rFonts w:hint="eastAsia" w:ascii="宋体" w:hAnsi="宋体" w:cs="宋体"/>
          <w:sz w:val="24"/>
          <w:szCs w:val="24"/>
        </w:rPr>
        <w:t>下料结束后，抱袋装置的夹块将袋口夹住，随后在伺服电机的驱动下送入排气工位。</w:t>
      </w:r>
    </w:p>
    <w:p w14:paraId="007FC5CC">
      <w:pPr>
        <w:tabs>
          <w:tab w:val="left" w:pos="720"/>
          <w:tab w:val="left" w:pos="753"/>
          <w:tab w:val="left" w:pos="1004"/>
        </w:tabs>
        <w:spacing w:line="360" w:lineRule="auto"/>
        <w:ind w:right="-244"/>
        <w:rPr>
          <w:rFonts w:ascii="宋体" w:hAnsi="宋体" w:cs="宋体"/>
          <w:sz w:val="24"/>
          <w:szCs w:val="24"/>
        </w:rPr>
      </w:pPr>
      <w:r>
        <w:rPr>
          <w:rFonts w:ascii="宋体" w:hAnsi="宋体" w:cs="宋体"/>
          <w:b/>
          <w:sz w:val="24"/>
          <w:szCs w:val="24"/>
        </w:rPr>
        <w:t>6</w:t>
      </w:r>
      <w:r>
        <w:rPr>
          <w:rFonts w:hint="eastAsia" w:ascii="宋体" w:hAnsi="宋体" w:cs="宋体"/>
          <w:b/>
          <w:sz w:val="24"/>
          <w:szCs w:val="24"/>
        </w:rPr>
        <w:t>)．真空泵</w:t>
      </w:r>
    </w:p>
    <w:p w14:paraId="73DE82AF">
      <w:pPr>
        <w:tabs>
          <w:tab w:val="left" w:pos="720"/>
          <w:tab w:val="left" w:pos="753"/>
          <w:tab w:val="left" w:pos="1004"/>
        </w:tabs>
        <w:spacing w:line="360" w:lineRule="auto"/>
        <w:ind w:right="-244" w:firstLine="480" w:firstLineChars="200"/>
        <w:rPr>
          <w:rFonts w:hint="eastAsia" w:ascii="宋体" w:hAnsi="宋体" w:cs="宋体"/>
          <w:sz w:val="24"/>
          <w:szCs w:val="24"/>
        </w:rPr>
      </w:pPr>
      <w:r>
        <w:rPr>
          <w:rFonts w:hint="eastAsia" w:ascii="宋体" w:hAnsi="宋体" w:cs="宋体"/>
          <w:sz w:val="24"/>
          <w:szCs w:val="24"/>
        </w:rPr>
        <w:t>用于取袋和预开袋的真空泵采用旋片式真空泵，为包装机带来充足和稳定的真空能源。</w:t>
      </w:r>
    </w:p>
    <w:p w14:paraId="14EC9859">
      <w:pPr>
        <w:tabs>
          <w:tab w:val="left" w:pos="720"/>
          <w:tab w:val="left" w:pos="753"/>
          <w:tab w:val="left" w:pos="1004"/>
        </w:tabs>
        <w:spacing w:line="360" w:lineRule="auto"/>
        <w:ind w:right="-244"/>
        <w:rPr>
          <w:rFonts w:hint="eastAsia" w:ascii="宋体" w:hAnsi="宋体" w:cs="宋体"/>
          <w:b/>
          <w:sz w:val="24"/>
          <w:szCs w:val="24"/>
        </w:rPr>
      </w:pPr>
      <w:r>
        <w:rPr>
          <w:rFonts w:ascii="宋体" w:hAnsi="宋体" w:cs="宋体"/>
          <w:b/>
          <w:sz w:val="24"/>
          <w:szCs w:val="24"/>
        </w:rPr>
        <w:t>7</w:t>
      </w:r>
      <w:r>
        <w:rPr>
          <w:rFonts w:hint="eastAsia" w:ascii="宋体" w:hAnsi="宋体" w:cs="宋体"/>
          <w:b/>
          <w:sz w:val="24"/>
          <w:szCs w:val="24"/>
        </w:rPr>
        <w:t>). 包装单元系统联锁</w:t>
      </w:r>
    </w:p>
    <w:p w14:paraId="28C2A831">
      <w:pPr>
        <w:tabs>
          <w:tab w:val="left" w:pos="720"/>
          <w:tab w:val="left" w:pos="753"/>
          <w:tab w:val="left" w:pos="1004"/>
        </w:tabs>
        <w:spacing w:line="360" w:lineRule="auto"/>
        <w:ind w:right="-244"/>
        <w:rPr>
          <w:rFonts w:ascii="宋体" w:hAnsi="宋体" w:eastAsia="宋体" w:cs="宋体"/>
          <w:sz w:val="24"/>
          <w:szCs w:val="24"/>
        </w:rPr>
      </w:pPr>
      <w:r>
        <w:rPr>
          <w:rFonts w:hint="eastAsia" w:ascii="宋体" w:hAnsi="宋体" w:eastAsia="宋体" w:cs="宋体"/>
          <w:sz w:val="24"/>
          <w:szCs w:val="24"/>
        </w:rPr>
        <w:t>a）袋库缺袋报警</w:t>
      </w:r>
    </w:p>
    <w:p w14:paraId="089AF7D8">
      <w:pPr>
        <w:tabs>
          <w:tab w:val="left" w:pos="540"/>
          <w:tab w:val="left" w:pos="720"/>
          <w:tab w:val="left" w:pos="753"/>
          <w:tab w:val="left" w:pos="1004"/>
          <w:tab w:val="left" w:pos="1080"/>
        </w:tabs>
        <w:spacing w:line="360" w:lineRule="auto"/>
        <w:ind w:firstLine="480" w:firstLineChars="200"/>
        <w:rPr>
          <w:rFonts w:ascii="宋体" w:hAnsi="宋体" w:cs="宋体"/>
          <w:sz w:val="24"/>
          <w:szCs w:val="24"/>
        </w:rPr>
      </w:pPr>
      <w:r>
        <w:rPr>
          <w:rFonts w:hint="eastAsia" w:ascii="宋体" w:hAnsi="宋体" w:cs="宋体"/>
          <w:sz w:val="24"/>
          <w:szCs w:val="24"/>
        </w:rPr>
        <w:t>当袋库上口袋将用完时，指示灯和蜂鸣器会报警显示。若全部口袋用完时，包装机会自动停止工作。</w:t>
      </w:r>
    </w:p>
    <w:p w14:paraId="00939BF2">
      <w:pPr>
        <w:tabs>
          <w:tab w:val="left" w:pos="540"/>
          <w:tab w:val="left" w:pos="753"/>
          <w:tab w:val="left" w:pos="1004"/>
          <w:tab w:val="left" w:pos="1080"/>
        </w:tabs>
        <w:spacing w:line="360" w:lineRule="auto"/>
        <w:rPr>
          <w:rFonts w:ascii="宋体" w:hAnsi="宋体" w:cs="宋体"/>
          <w:sz w:val="24"/>
          <w:szCs w:val="24"/>
        </w:rPr>
      </w:pPr>
      <w:r>
        <w:rPr>
          <w:rFonts w:hint="eastAsia" w:ascii="宋体" w:hAnsi="宋体" w:cs="宋体"/>
          <w:sz w:val="24"/>
          <w:szCs w:val="24"/>
        </w:rPr>
        <w:t>b） 空气压力不足</w:t>
      </w:r>
    </w:p>
    <w:p w14:paraId="6890D70D">
      <w:pPr>
        <w:tabs>
          <w:tab w:val="left" w:pos="540"/>
          <w:tab w:val="left" w:pos="720"/>
          <w:tab w:val="left" w:pos="753"/>
          <w:tab w:val="left" w:pos="1004"/>
          <w:tab w:val="left" w:pos="1080"/>
        </w:tabs>
        <w:spacing w:line="360" w:lineRule="auto"/>
        <w:ind w:firstLine="480" w:firstLineChars="200"/>
        <w:rPr>
          <w:rFonts w:ascii="宋体" w:hAnsi="宋体" w:cs="宋体"/>
          <w:sz w:val="24"/>
          <w:szCs w:val="24"/>
        </w:rPr>
      </w:pPr>
      <w:r>
        <w:rPr>
          <w:rFonts w:hint="eastAsia" w:ascii="宋体" w:hAnsi="宋体" w:cs="宋体"/>
          <w:sz w:val="24"/>
          <w:szCs w:val="24"/>
        </w:rPr>
        <w:t>当空气压力低于设定值，包装机停止工作。同时指示灯及蜂鸣器报警。</w:t>
      </w:r>
    </w:p>
    <w:p w14:paraId="293E5378">
      <w:pPr>
        <w:tabs>
          <w:tab w:val="left" w:pos="540"/>
          <w:tab w:val="left" w:pos="753"/>
          <w:tab w:val="left" w:pos="1004"/>
          <w:tab w:val="left" w:pos="1080"/>
        </w:tabs>
        <w:spacing w:line="360" w:lineRule="auto"/>
        <w:rPr>
          <w:rFonts w:ascii="宋体" w:hAnsi="宋体" w:cs="宋体"/>
          <w:sz w:val="24"/>
          <w:szCs w:val="24"/>
        </w:rPr>
      </w:pPr>
      <w:r>
        <w:rPr>
          <w:rFonts w:hint="eastAsia" w:ascii="宋体" w:hAnsi="宋体" w:cs="宋体"/>
          <w:sz w:val="24"/>
          <w:szCs w:val="24"/>
        </w:rPr>
        <w:t>c）夹袋和开袋</w:t>
      </w:r>
    </w:p>
    <w:p w14:paraId="48675CFA">
      <w:pPr>
        <w:tabs>
          <w:tab w:val="left" w:pos="540"/>
          <w:tab w:val="left" w:pos="720"/>
          <w:tab w:val="left" w:pos="753"/>
          <w:tab w:val="left" w:pos="1004"/>
          <w:tab w:val="left" w:pos="1080"/>
        </w:tabs>
        <w:spacing w:line="360" w:lineRule="auto"/>
        <w:ind w:firstLine="480" w:firstLineChars="200"/>
        <w:rPr>
          <w:rFonts w:ascii="宋体" w:hAnsi="宋体" w:cs="宋体"/>
          <w:szCs w:val="24"/>
        </w:rPr>
      </w:pPr>
      <w:r>
        <w:rPr>
          <w:rFonts w:hint="eastAsia" w:ascii="宋体" w:hAnsi="宋体" w:cs="宋体"/>
          <w:sz w:val="24"/>
          <w:szCs w:val="24"/>
        </w:rPr>
        <w:t>当空袋没有被夹住或口袋的袋口没有张开，将向电子秤发出信号，让其停止落料，同时等待另</w:t>
      </w:r>
      <w:r>
        <w:rPr>
          <w:rFonts w:hint="eastAsia" w:ascii="宋体" w:hAnsi="宋体" w:cs="宋体"/>
          <w:szCs w:val="24"/>
        </w:rPr>
        <w:t>一只空袋到达正确位置。</w:t>
      </w:r>
    </w:p>
    <w:p w14:paraId="02D8CA3F">
      <w:pPr>
        <w:tabs>
          <w:tab w:val="left" w:pos="540"/>
          <w:tab w:val="left" w:pos="720"/>
          <w:tab w:val="left" w:pos="753"/>
          <w:tab w:val="left" w:pos="1004"/>
          <w:tab w:val="left" w:pos="1080"/>
        </w:tabs>
        <w:spacing w:line="360" w:lineRule="auto"/>
        <w:rPr>
          <w:rFonts w:ascii="宋体" w:hAnsi="宋体" w:cs="宋体"/>
          <w:sz w:val="24"/>
          <w:szCs w:val="24"/>
        </w:rPr>
      </w:pPr>
      <w:r>
        <w:rPr>
          <w:rFonts w:hint="eastAsia" w:ascii="宋体" w:hAnsi="宋体" w:cs="宋体"/>
          <w:sz w:val="24"/>
          <w:szCs w:val="24"/>
        </w:rPr>
        <w:t>d）缺线</w:t>
      </w:r>
    </w:p>
    <w:p w14:paraId="5D61FE68">
      <w:pPr>
        <w:tabs>
          <w:tab w:val="left" w:pos="540"/>
          <w:tab w:val="left" w:pos="720"/>
          <w:tab w:val="left" w:pos="753"/>
          <w:tab w:val="left" w:pos="1004"/>
          <w:tab w:val="left" w:pos="1080"/>
        </w:tabs>
        <w:spacing w:line="360" w:lineRule="auto"/>
        <w:ind w:firstLine="360" w:firstLineChars="150"/>
        <w:rPr>
          <w:rFonts w:ascii="宋体" w:hAnsi="宋体" w:cs="宋体"/>
          <w:sz w:val="24"/>
          <w:szCs w:val="24"/>
        </w:rPr>
      </w:pPr>
      <w:r>
        <w:rPr>
          <w:rFonts w:hint="eastAsia" w:ascii="宋体" w:hAnsi="宋体" w:cs="宋体"/>
          <w:sz w:val="24"/>
          <w:szCs w:val="24"/>
        </w:rPr>
        <w:t>通过声光报警</w:t>
      </w:r>
    </w:p>
    <w:p w14:paraId="3E3AD2DC">
      <w:pPr>
        <w:tabs>
          <w:tab w:val="left" w:pos="540"/>
          <w:tab w:val="left" w:pos="753"/>
          <w:tab w:val="left" w:pos="1004"/>
        </w:tabs>
        <w:spacing w:line="360" w:lineRule="auto"/>
        <w:rPr>
          <w:rFonts w:ascii="宋体" w:hAnsi="宋体" w:cs="宋体"/>
          <w:sz w:val="24"/>
          <w:szCs w:val="24"/>
        </w:rPr>
      </w:pPr>
      <w:r>
        <w:rPr>
          <w:rFonts w:hint="eastAsia" w:ascii="宋体" w:hAnsi="宋体" w:cs="宋体"/>
          <w:sz w:val="24"/>
          <w:szCs w:val="24"/>
        </w:rPr>
        <w:t>e）断线</w:t>
      </w:r>
    </w:p>
    <w:p w14:paraId="20ADF601">
      <w:pPr>
        <w:tabs>
          <w:tab w:val="left" w:pos="540"/>
          <w:tab w:val="left" w:pos="720"/>
          <w:tab w:val="left" w:pos="753"/>
          <w:tab w:val="left" w:pos="1004"/>
        </w:tabs>
        <w:spacing w:line="360" w:lineRule="auto"/>
        <w:ind w:firstLine="360" w:firstLineChars="150"/>
        <w:rPr>
          <w:rFonts w:ascii="宋体" w:hAnsi="宋体" w:cs="宋体"/>
          <w:sz w:val="24"/>
          <w:szCs w:val="24"/>
        </w:rPr>
      </w:pPr>
      <w:r>
        <w:rPr>
          <w:rFonts w:hint="eastAsia" w:ascii="宋体" w:hAnsi="宋体" w:cs="宋体"/>
          <w:sz w:val="24"/>
          <w:szCs w:val="24"/>
        </w:rPr>
        <w:t>报警,同时包装机停车。</w:t>
      </w:r>
    </w:p>
    <w:p w14:paraId="161C3EFF">
      <w:pPr>
        <w:tabs>
          <w:tab w:val="left" w:pos="720"/>
          <w:tab w:val="left" w:pos="753"/>
          <w:tab w:val="left" w:pos="1004"/>
        </w:tabs>
        <w:spacing w:line="360" w:lineRule="auto"/>
        <w:ind w:right="-244"/>
        <w:rPr>
          <w:rFonts w:hint="eastAsia" w:ascii="宋体" w:hAnsi="宋体" w:cs="宋体"/>
          <w:szCs w:val="24"/>
        </w:rPr>
      </w:pPr>
      <w:r>
        <w:rPr>
          <w:rFonts w:hint="eastAsia" w:ascii="宋体" w:hAnsi="宋体" w:cs="宋体"/>
          <w:b/>
          <w:lang w:val="en-US" w:eastAsia="zh-CN"/>
        </w:rPr>
        <w:t>7</w:t>
      </w:r>
      <w:r>
        <w:rPr>
          <w:rFonts w:hint="eastAsia" w:ascii="宋体" w:hAnsi="宋体" w:cs="宋体"/>
          <w:b/>
        </w:rPr>
        <w:t>.</w:t>
      </w:r>
      <w:r>
        <w:rPr>
          <w:rFonts w:ascii="宋体" w:hAnsi="宋体" w:cs="宋体"/>
          <w:b/>
        </w:rPr>
        <w:t>3</w:t>
      </w:r>
      <w:r>
        <w:rPr>
          <w:rFonts w:hint="eastAsia" w:ascii="宋体" w:hAnsi="宋体" w:cs="宋体"/>
          <w:b/>
        </w:rPr>
        <w:t>缝包输送机</w:t>
      </w:r>
    </w:p>
    <w:p w14:paraId="663A3B30">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ascii="宋体" w:hAnsi="宋体" w:cs="宋体"/>
          <w:b/>
        </w:rPr>
      </w:pPr>
      <w:r>
        <w:rPr>
          <w:rFonts w:hint="eastAsia"/>
          <w:b/>
          <w:lang w:val="en-US" w:eastAsia="zh-CN"/>
        </w:rPr>
        <w:t>7.3.1</w:t>
      </w:r>
      <w:r>
        <w:rPr>
          <w:rFonts w:hint="eastAsia" w:ascii="宋体" w:hAnsi="宋体" w:cs="宋体"/>
          <w:b/>
        </w:rPr>
        <w:t>技术参数：</w:t>
      </w:r>
    </w:p>
    <w:tbl>
      <w:tblPr>
        <w:tblStyle w:val="14"/>
        <w:tblW w:w="8960"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0"/>
        <w:gridCol w:w="4840"/>
      </w:tblGrid>
      <w:tr w14:paraId="1DDC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20" w:type="dxa"/>
          </w:tcPr>
          <w:p w14:paraId="4D1E488F">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形式</w:t>
            </w:r>
          </w:p>
        </w:tc>
        <w:tc>
          <w:tcPr>
            <w:tcW w:w="4840" w:type="dxa"/>
            <w:vAlign w:val="center"/>
          </w:tcPr>
          <w:p w14:paraId="4DD9903C">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szCs w:val="24"/>
              </w:rPr>
              <w:t>平皮带式（绿色，厚</w:t>
            </w:r>
            <w:r>
              <w:rPr>
                <w:rFonts w:ascii="宋体" w:hAnsi="宋体"/>
                <w:szCs w:val="24"/>
              </w:rPr>
              <w:t>3</w:t>
            </w:r>
            <w:r>
              <w:rPr>
                <w:rFonts w:hint="eastAsia" w:ascii="宋体" w:hAnsi="宋体"/>
                <w:szCs w:val="24"/>
              </w:rPr>
              <w:t>mm）</w:t>
            </w:r>
          </w:p>
        </w:tc>
      </w:tr>
      <w:tr w14:paraId="0FEA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4120" w:type="dxa"/>
          </w:tcPr>
          <w:p w14:paraId="17D703DF">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输送机长度</w:t>
            </w:r>
          </w:p>
        </w:tc>
        <w:tc>
          <w:tcPr>
            <w:tcW w:w="4840" w:type="dxa"/>
            <w:vAlign w:val="center"/>
          </w:tcPr>
          <w:p w14:paraId="59CD75A4">
            <w:pPr>
              <w:tabs>
                <w:tab w:val="left" w:pos="720"/>
                <w:tab w:val="left" w:pos="753"/>
                <w:tab w:val="left" w:pos="1004"/>
              </w:tabs>
              <w:spacing w:line="360" w:lineRule="auto"/>
              <w:ind w:firstLine="630" w:firstLineChars="300"/>
              <w:jc w:val="left"/>
              <w:rPr>
                <w:rFonts w:ascii="宋体" w:hAnsi="宋体" w:cs="宋体"/>
                <w:szCs w:val="24"/>
              </w:rPr>
            </w:pPr>
            <w:r>
              <w:rPr>
                <w:rFonts w:ascii="宋体" w:hAnsi="宋体" w:cs="宋体"/>
                <w:szCs w:val="24"/>
              </w:rPr>
              <w:t>36</w:t>
            </w:r>
            <w:r>
              <w:rPr>
                <w:rFonts w:hint="eastAsia" w:ascii="宋体" w:hAnsi="宋体" w:cs="宋体"/>
                <w:szCs w:val="24"/>
              </w:rPr>
              <w:t>00mm</w:t>
            </w:r>
          </w:p>
        </w:tc>
      </w:tr>
      <w:tr w14:paraId="2D19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120" w:type="dxa"/>
          </w:tcPr>
          <w:p w14:paraId="24AF46F7">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输送带宽</w:t>
            </w:r>
          </w:p>
        </w:tc>
        <w:tc>
          <w:tcPr>
            <w:tcW w:w="4840" w:type="dxa"/>
            <w:vAlign w:val="center"/>
          </w:tcPr>
          <w:p w14:paraId="4CFB03B4">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350mm</w:t>
            </w:r>
          </w:p>
        </w:tc>
      </w:tr>
      <w:tr w14:paraId="3083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20" w:type="dxa"/>
          </w:tcPr>
          <w:p w14:paraId="611D7A49">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输送机高度</w:t>
            </w:r>
          </w:p>
        </w:tc>
        <w:tc>
          <w:tcPr>
            <w:tcW w:w="4840" w:type="dxa"/>
            <w:vAlign w:val="center"/>
          </w:tcPr>
          <w:p w14:paraId="4409B2F8">
            <w:pPr>
              <w:tabs>
                <w:tab w:val="left" w:pos="720"/>
                <w:tab w:val="left" w:pos="753"/>
                <w:tab w:val="left" w:pos="1004"/>
              </w:tabs>
              <w:spacing w:line="360" w:lineRule="auto"/>
              <w:ind w:firstLine="630" w:firstLineChars="300"/>
              <w:jc w:val="left"/>
              <w:rPr>
                <w:rFonts w:ascii="宋体" w:hAnsi="宋体" w:cs="宋体"/>
                <w:szCs w:val="24"/>
              </w:rPr>
            </w:pPr>
            <w:r>
              <w:rPr>
                <w:rFonts w:ascii="宋体" w:hAnsi="宋体" w:cs="宋体"/>
                <w:szCs w:val="24"/>
              </w:rPr>
              <w:t>55</w:t>
            </w:r>
            <w:r>
              <w:rPr>
                <w:rFonts w:hint="eastAsia" w:ascii="宋体" w:hAnsi="宋体" w:cs="宋体"/>
                <w:szCs w:val="24"/>
              </w:rPr>
              <w:t>0mm</w:t>
            </w:r>
          </w:p>
        </w:tc>
      </w:tr>
      <w:tr w14:paraId="12A6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20" w:type="dxa"/>
          </w:tcPr>
          <w:p w14:paraId="2050F22A">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输送机速度（变频可调）</w:t>
            </w:r>
          </w:p>
        </w:tc>
        <w:tc>
          <w:tcPr>
            <w:tcW w:w="4840" w:type="dxa"/>
            <w:vAlign w:val="center"/>
          </w:tcPr>
          <w:p w14:paraId="68B24383">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1</w:t>
            </w:r>
            <w:r>
              <w:rPr>
                <w:rFonts w:ascii="宋体" w:hAnsi="宋体" w:cs="宋体"/>
                <w:szCs w:val="24"/>
              </w:rPr>
              <w:t>5</w:t>
            </w:r>
            <w:r>
              <w:rPr>
                <w:rFonts w:hint="eastAsia" w:ascii="宋体" w:hAnsi="宋体" w:cs="宋体"/>
                <w:szCs w:val="24"/>
              </w:rPr>
              <w:t>～2</w:t>
            </w:r>
            <w:r>
              <w:rPr>
                <w:rFonts w:ascii="宋体" w:hAnsi="宋体" w:cs="宋体"/>
                <w:szCs w:val="24"/>
              </w:rPr>
              <w:t>0</w:t>
            </w:r>
            <w:r>
              <w:rPr>
                <w:rFonts w:hint="eastAsia" w:ascii="宋体" w:hAnsi="宋体" w:cs="宋体"/>
                <w:szCs w:val="24"/>
              </w:rPr>
              <w:t>m/min</w:t>
            </w:r>
          </w:p>
        </w:tc>
      </w:tr>
      <w:tr w14:paraId="5671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4120" w:type="dxa"/>
          </w:tcPr>
          <w:p w14:paraId="628A4F95">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电源</w:t>
            </w:r>
          </w:p>
        </w:tc>
        <w:tc>
          <w:tcPr>
            <w:tcW w:w="4840" w:type="dxa"/>
            <w:vAlign w:val="center"/>
          </w:tcPr>
          <w:p w14:paraId="0CC3BACF">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AC380V±10％ 50Hz±0.5 0.75Kw</w:t>
            </w:r>
          </w:p>
        </w:tc>
      </w:tr>
      <w:tr w14:paraId="12E1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120" w:type="dxa"/>
          </w:tcPr>
          <w:p w14:paraId="643A48AE">
            <w:pPr>
              <w:tabs>
                <w:tab w:val="left" w:pos="720"/>
                <w:tab w:val="left" w:pos="753"/>
                <w:tab w:val="left" w:pos="1004"/>
              </w:tabs>
              <w:spacing w:line="360" w:lineRule="auto"/>
              <w:ind w:firstLine="630" w:firstLineChars="300"/>
              <w:jc w:val="left"/>
              <w:rPr>
                <w:rFonts w:ascii="宋体" w:hAnsi="宋体" w:cs="宋体"/>
                <w:szCs w:val="24"/>
              </w:rPr>
            </w:pPr>
            <w:r>
              <w:rPr>
                <w:rFonts w:hint="eastAsia" w:ascii="宋体" w:hAnsi="宋体" w:cs="宋体"/>
                <w:szCs w:val="24"/>
              </w:rPr>
              <w:t>主体材质</w:t>
            </w:r>
          </w:p>
        </w:tc>
        <w:tc>
          <w:tcPr>
            <w:tcW w:w="4840" w:type="dxa"/>
            <w:vAlign w:val="center"/>
          </w:tcPr>
          <w:p w14:paraId="7D08B8EE">
            <w:pPr>
              <w:tabs>
                <w:tab w:val="left" w:pos="720"/>
                <w:tab w:val="left" w:pos="753"/>
                <w:tab w:val="left" w:pos="1004"/>
              </w:tabs>
              <w:spacing w:line="360" w:lineRule="auto"/>
              <w:jc w:val="center"/>
              <w:rPr>
                <w:rFonts w:ascii="宋体" w:hAnsi="宋体" w:cs="宋体"/>
                <w:szCs w:val="24"/>
              </w:rPr>
            </w:pPr>
            <w:r>
              <w:rPr>
                <w:rFonts w:hint="eastAsia" w:ascii="宋体" w:hAnsi="宋体" w:cs="宋体"/>
                <w:sz w:val="22"/>
                <w:szCs w:val="22"/>
                <w:lang w:val="en-US" w:eastAsia="zh-CN"/>
              </w:rPr>
              <w:t>304不锈钢材质</w:t>
            </w:r>
          </w:p>
        </w:tc>
      </w:tr>
    </w:tbl>
    <w:p w14:paraId="174594B5">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b/>
          <w:lang w:val="en-US" w:eastAsia="zh-CN"/>
        </w:rPr>
      </w:pPr>
    </w:p>
    <w:p w14:paraId="6666BA09">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b/>
          <w:sz w:val="24"/>
          <w:szCs w:val="24"/>
          <w:lang w:val="en-US" w:eastAsia="zh-CN"/>
        </w:rPr>
      </w:pPr>
      <w:r>
        <w:rPr>
          <w:rFonts w:hint="eastAsia"/>
          <w:b/>
          <w:sz w:val="24"/>
          <w:szCs w:val="24"/>
          <w:lang w:val="en-US" w:eastAsia="zh-CN"/>
        </w:rPr>
        <w:t>7.3.2功能：</w:t>
      </w:r>
    </w:p>
    <w:p w14:paraId="4C1F831C">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此</w:t>
      </w:r>
      <w:r>
        <w:rPr>
          <w:rFonts w:hint="eastAsia" w:ascii="宋体" w:hAnsi="宋体" w:cs="宋体"/>
          <w:sz w:val="24"/>
          <w:szCs w:val="24"/>
        </w:rPr>
        <w:t>皮带式输送机，输送速度变频可调，以便使输送机的速度与袋口导向机构、连续封口机的速度相匹配。</w:t>
      </w:r>
    </w:p>
    <w:p w14:paraId="02A322E0">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b/>
          <w:sz w:val="24"/>
          <w:szCs w:val="24"/>
          <w:lang w:val="en-US" w:eastAsia="zh-CN"/>
        </w:rPr>
      </w:pPr>
      <w:r>
        <w:rPr>
          <w:rFonts w:hint="eastAsia"/>
          <w:b/>
          <w:sz w:val="24"/>
          <w:szCs w:val="24"/>
          <w:lang w:val="en-US" w:eastAsia="zh-CN"/>
        </w:rPr>
        <w:t>7.4 封口机（线缝+牵引）</w:t>
      </w:r>
    </w:p>
    <w:p w14:paraId="36292737">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sz w:val="24"/>
          <w:szCs w:val="24"/>
          <w:lang w:val="en-US" w:eastAsia="zh-CN"/>
        </w:rPr>
      </w:pPr>
      <w:r>
        <w:rPr>
          <w:rFonts w:hint="eastAsia" w:cs="宋体"/>
          <w:b/>
          <w:sz w:val="24"/>
          <w:szCs w:val="24"/>
          <w:lang w:val="en-US" w:eastAsia="zh-CN"/>
        </w:rPr>
        <w:t>7.4.1技术参数：</w:t>
      </w:r>
    </w:p>
    <w:p w14:paraId="40B7E76D">
      <w:pPr>
        <w:spacing w:line="360" w:lineRule="auto"/>
        <w:rPr>
          <w:rFonts w:ascii="宋体" w:hAnsi="宋体" w:cs="宋体"/>
          <w:color w:val="000000"/>
          <w:sz w:val="24"/>
          <w:szCs w:val="24"/>
        </w:rPr>
      </w:pPr>
      <w:r>
        <w:rPr>
          <w:rFonts w:hint="eastAsia" w:ascii="宋体" w:hAnsi="宋体" w:cs="宋体"/>
          <w:color w:val="000000"/>
          <w:sz w:val="24"/>
          <w:szCs w:val="24"/>
        </w:rPr>
        <w:t xml:space="preserve">  电源（V/Hz）：AC 220/50 110/60</w:t>
      </w:r>
    </w:p>
    <w:p w14:paraId="3D9F7F78">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rPr>
        <w:t xml:space="preserve">  传动功率（</w:t>
      </w:r>
      <w:r>
        <w:rPr>
          <w:rFonts w:hint="eastAsia" w:ascii="宋体" w:hAnsi="宋体" w:cs="宋体"/>
          <w:color w:val="000000"/>
          <w:sz w:val="24"/>
          <w:szCs w:val="24"/>
          <w:lang w:val="en-US" w:eastAsia="zh-CN"/>
        </w:rPr>
        <w:t>K</w:t>
      </w:r>
      <w:r>
        <w:rPr>
          <w:rFonts w:hint="eastAsia" w:ascii="宋体" w:hAnsi="宋体" w:cs="宋体"/>
          <w:color w:val="000000"/>
          <w:sz w:val="24"/>
          <w:szCs w:val="24"/>
        </w:rPr>
        <w:t>W）：</w:t>
      </w:r>
      <w:r>
        <w:rPr>
          <w:rFonts w:hint="eastAsia" w:ascii="宋体" w:hAnsi="宋体" w:cs="宋体"/>
          <w:color w:val="000000"/>
          <w:sz w:val="24"/>
          <w:szCs w:val="24"/>
          <w:lang w:val="en-US" w:eastAsia="zh-CN"/>
        </w:rPr>
        <w:t>1.0</w:t>
      </w:r>
    </w:p>
    <w:p w14:paraId="799897A0">
      <w:pPr>
        <w:spacing w:line="360" w:lineRule="auto"/>
        <w:rPr>
          <w:rFonts w:ascii="宋体" w:hAnsi="宋体" w:cs="宋体"/>
          <w:color w:val="000000"/>
          <w:sz w:val="24"/>
          <w:szCs w:val="24"/>
        </w:rPr>
      </w:pPr>
      <w:r>
        <w:rPr>
          <w:rFonts w:hint="eastAsia" w:ascii="宋体" w:hAnsi="宋体" w:cs="宋体"/>
          <w:color w:val="000000"/>
          <w:sz w:val="24"/>
          <w:szCs w:val="24"/>
        </w:rPr>
        <w:t xml:space="preserve">  封口线速度：无级变速 7</w:t>
      </w:r>
      <w:r>
        <w:rPr>
          <w:rFonts w:hint="eastAsia" w:ascii="宋体" w:hAnsi="宋体" w:cs="宋体"/>
          <w:sz w:val="24"/>
          <w:szCs w:val="24"/>
        </w:rPr>
        <w:t>～</w:t>
      </w:r>
      <w:r>
        <w:rPr>
          <w:rFonts w:hint="eastAsia" w:ascii="宋体" w:hAnsi="宋体" w:cs="宋体"/>
          <w:color w:val="000000"/>
          <w:sz w:val="24"/>
          <w:szCs w:val="24"/>
        </w:rPr>
        <w:t>12</w:t>
      </w:r>
    </w:p>
    <w:p w14:paraId="07E207D5">
      <w:pPr>
        <w:spacing w:line="360" w:lineRule="auto"/>
        <w:rPr>
          <w:rFonts w:ascii="宋体" w:hAnsi="宋体" w:cs="宋体"/>
          <w:color w:val="000000"/>
          <w:sz w:val="24"/>
          <w:szCs w:val="24"/>
        </w:rPr>
      </w:pPr>
      <w:r>
        <w:rPr>
          <w:rFonts w:hint="eastAsia" w:ascii="宋体" w:hAnsi="宋体" w:cs="宋体"/>
          <w:color w:val="000000"/>
          <w:sz w:val="24"/>
          <w:szCs w:val="24"/>
        </w:rPr>
        <w:t xml:space="preserve">  封口中心至地面高度（mm）：950～1450</w:t>
      </w:r>
    </w:p>
    <w:p w14:paraId="61949A7D">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冷却方式：空气冷却</w:t>
      </w:r>
    </w:p>
    <w:p w14:paraId="03F66377">
      <w:pPr>
        <w:pStyle w:val="35"/>
        <w:keepNext w:val="0"/>
        <w:keepLines w:val="0"/>
        <w:widowControl w:val="0"/>
        <w:numPr>
          <w:ilvl w:val="0"/>
          <w:numId w:val="0"/>
        </w:numPr>
        <w:shd w:val="clear" w:color="auto" w:fill="auto"/>
        <w:bidi w:val="0"/>
        <w:spacing w:before="0" w:after="0" w:line="360" w:lineRule="auto"/>
        <w:ind w:leftChars="0" w:right="0" w:rightChars="0"/>
        <w:jc w:val="left"/>
        <w:rPr>
          <w:rFonts w:hint="default" w:cs="宋体"/>
          <w:b/>
          <w:sz w:val="24"/>
          <w:szCs w:val="24"/>
          <w:lang w:val="en-US" w:eastAsia="zh-CN"/>
        </w:rPr>
      </w:pPr>
      <w:r>
        <w:rPr>
          <w:rFonts w:hint="eastAsia" w:cs="宋体"/>
          <w:b/>
          <w:sz w:val="24"/>
          <w:szCs w:val="24"/>
          <w:lang w:val="en-US" w:eastAsia="zh-CN"/>
        </w:rPr>
        <w:t>7.4.2功能：</w:t>
      </w:r>
    </w:p>
    <w:p w14:paraId="5597CD1E">
      <w:pPr>
        <w:spacing w:line="360" w:lineRule="auto"/>
        <w:ind w:firstLine="480" w:firstLineChars="200"/>
        <w:rPr>
          <w:rFonts w:hint="eastAsia" w:ascii="宋体" w:hAnsi="宋体" w:cs="宋体"/>
          <w:sz w:val="24"/>
          <w:szCs w:val="24"/>
        </w:rPr>
      </w:pPr>
      <w:r>
        <w:rPr>
          <w:rFonts w:hint="eastAsia" w:ascii="宋体" w:hAnsi="宋体" w:cs="宋体"/>
          <w:sz w:val="24"/>
          <w:szCs w:val="24"/>
        </w:rPr>
        <w:t>该机可按编程自动完成包装袋袋口的除尘、修剪、线缝等工序。</w:t>
      </w:r>
    </w:p>
    <w:p w14:paraId="77552B15">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7.4.3</w:t>
      </w:r>
      <w:r>
        <w:rPr>
          <w:rFonts w:hint="eastAsia" w:ascii="宋体" w:hAnsi="宋体" w:cs="宋体"/>
          <w:color w:val="000000" w:themeColor="text1"/>
          <w:sz w:val="24"/>
          <w:szCs w:val="24"/>
          <w:lang w:val="en-US" w:eastAsia="zh-CN"/>
          <w14:textFill>
            <w14:solidFill>
              <w14:schemeClr w14:val="tx1"/>
            </w14:solidFill>
          </w14:textFill>
        </w:rPr>
        <w:t xml:space="preserve"> 此工位需具备后续改造升级功能，方便后续可能出现的热缝口包装形式。</w:t>
      </w:r>
    </w:p>
    <w:p w14:paraId="0896A18B">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b/>
          <w:bCs w:val="0"/>
          <w:sz w:val="24"/>
          <w:szCs w:val="24"/>
        </w:rPr>
      </w:pPr>
      <w:r>
        <w:rPr>
          <w:rFonts w:hint="eastAsia" w:cs="宋体"/>
          <w:b/>
          <w:bCs w:val="0"/>
          <w:sz w:val="24"/>
          <w:szCs w:val="24"/>
          <w:lang w:val="en-US" w:eastAsia="zh-CN"/>
        </w:rPr>
        <w:t>7.5</w:t>
      </w:r>
      <w:r>
        <w:rPr>
          <w:rFonts w:hint="eastAsia"/>
          <w:b/>
          <w:bCs w:val="0"/>
          <w:sz w:val="24"/>
          <w:szCs w:val="24"/>
        </w:rPr>
        <w:t>方辊整形输送机</w:t>
      </w:r>
    </w:p>
    <w:p w14:paraId="3A870D7F">
      <w:pPr>
        <w:pStyle w:val="35"/>
        <w:keepNext w:val="0"/>
        <w:keepLines w:val="0"/>
        <w:widowControl w:val="0"/>
        <w:numPr>
          <w:ilvl w:val="0"/>
          <w:numId w:val="0"/>
        </w:numPr>
        <w:shd w:val="clear" w:color="auto" w:fill="auto"/>
        <w:bidi w:val="0"/>
        <w:spacing w:before="0" w:after="0" w:line="360" w:lineRule="auto"/>
        <w:ind w:leftChars="0" w:right="0" w:rightChars="0"/>
        <w:jc w:val="left"/>
        <w:rPr>
          <w:rFonts w:cs="宋体"/>
          <w:b/>
          <w:bCs/>
          <w:sz w:val="24"/>
          <w:szCs w:val="24"/>
        </w:rPr>
      </w:pPr>
      <w:r>
        <w:rPr>
          <w:rFonts w:hint="eastAsia" w:cs="宋体"/>
          <w:b/>
          <w:bCs/>
          <w:sz w:val="24"/>
          <w:szCs w:val="24"/>
          <w:lang w:val="en-US" w:eastAsia="zh-CN"/>
        </w:rPr>
        <w:t>7</w:t>
      </w:r>
      <w:r>
        <w:rPr>
          <w:rFonts w:cs="宋体"/>
          <w:b/>
          <w:bCs/>
          <w:sz w:val="24"/>
          <w:szCs w:val="24"/>
        </w:rPr>
        <w:t>.</w:t>
      </w:r>
      <w:r>
        <w:rPr>
          <w:rFonts w:hint="eastAsia" w:cs="宋体"/>
          <w:b/>
          <w:bCs/>
          <w:sz w:val="24"/>
          <w:szCs w:val="24"/>
          <w:lang w:val="en-US" w:eastAsia="zh-CN"/>
        </w:rPr>
        <w:t>5</w:t>
      </w:r>
      <w:r>
        <w:rPr>
          <w:rFonts w:hint="eastAsia" w:cs="宋体"/>
          <w:b/>
          <w:bCs/>
          <w:sz w:val="24"/>
          <w:szCs w:val="24"/>
        </w:rPr>
        <w:t>.</w:t>
      </w:r>
      <w:r>
        <w:rPr>
          <w:rFonts w:hint="eastAsia" w:cs="宋体"/>
          <w:b/>
          <w:bCs/>
          <w:sz w:val="24"/>
          <w:szCs w:val="24"/>
          <w:lang w:val="en-US" w:eastAsia="zh-CN"/>
        </w:rPr>
        <w:t>1</w:t>
      </w:r>
      <w:r>
        <w:rPr>
          <w:rFonts w:hint="eastAsia" w:cs="宋体"/>
          <w:b/>
          <w:bCs/>
          <w:sz w:val="24"/>
          <w:szCs w:val="24"/>
        </w:rPr>
        <w:t>技术参数：</w:t>
      </w:r>
    </w:p>
    <w:tbl>
      <w:tblPr>
        <w:tblStyle w:val="14"/>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4678"/>
      </w:tblGrid>
      <w:tr w14:paraId="0FEF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977" w:type="dxa"/>
          </w:tcPr>
          <w:p w14:paraId="6643F397">
            <w:pPr>
              <w:tabs>
                <w:tab w:val="left" w:pos="720"/>
                <w:tab w:val="left" w:pos="753"/>
                <w:tab w:val="left" w:pos="1004"/>
              </w:tabs>
              <w:spacing w:line="360" w:lineRule="auto"/>
              <w:ind w:right="-244" w:firstLine="210" w:firstLineChars="100"/>
              <w:jc w:val="left"/>
              <w:rPr>
                <w:rFonts w:ascii="宋体" w:hAnsi="宋体"/>
                <w:szCs w:val="24"/>
              </w:rPr>
            </w:pPr>
            <w:r>
              <w:rPr>
                <w:rFonts w:hint="eastAsia" w:ascii="宋体" w:hAnsi="宋体"/>
                <w:szCs w:val="24"/>
              </w:rPr>
              <w:t>形式</w:t>
            </w:r>
          </w:p>
        </w:tc>
        <w:tc>
          <w:tcPr>
            <w:tcW w:w="4678" w:type="dxa"/>
          </w:tcPr>
          <w:p w14:paraId="6D6D2E18">
            <w:pPr>
              <w:tabs>
                <w:tab w:val="left" w:pos="720"/>
                <w:tab w:val="left" w:pos="753"/>
                <w:tab w:val="left" w:pos="1004"/>
              </w:tabs>
              <w:spacing w:line="360" w:lineRule="auto"/>
              <w:ind w:right="-244"/>
              <w:rPr>
                <w:rFonts w:ascii="宋体" w:hAnsi="宋体"/>
                <w:szCs w:val="24"/>
              </w:rPr>
            </w:pPr>
            <w:r>
              <w:rPr>
                <w:rFonts w:hint="eastAsia" w:ascii="宋体" w:hAnsi="宋体"/>
                <w:szCs w:val="24"/>
              </w:rPr>
              <w:t>方形辊筒</w:t>
            </w:r>
          </w:p>
        </w:tc>
      </w:tr>
      <w:tr w14:paraId="00F5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977" w:type="dxa"/>
          </w:tcPr>
          <w:p w14:paraId="29661ACC">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输送机长度</w:t>
            </w:r>
          </w:p>
        </w:tc>
        <w:tc>
          <w:tcPr>
            <w:tcW w:w="4678" w:type="dxa"/>
          </w:tcPr>
          <w:p w14:paraId="61500EE1">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18</w:t>
            </w:r>
            <w:r>
              <w:rPr>
                <w:rFonts w:hint="eastAsia" w:ascii="宋体" w:hAnsi="宋体"/>
                <w:szCs w:val="24"/>
              </w:rPr>
              <w:t>00mm</w:t>
            </w:r>
          </w:p>
        </w:tc>
      </w:tr>
      <w:tr w14:paraId="0797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Pr>
          <w:p w14:paraId="3795F842">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输送机高度</w:t>
            </w:r>
          </w:p>
        </w:tc>
        <w:tc>
          <w:tcPr>
            <w:tcW w:w="4678" w:type="dxa"/>
          </w:tcPr>
          <w:p w14:paraId="55DCDDB5">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12</w:t>
            </w:r>
            <w:r>
              <w:rPr>
                <w:rFonts w:hint="eastAsia" w:ascii="宋体" w:hAnsi="宋体"/>
                <w:szCs w:val="24"/>
              </w:rPr>
              <w:t>00</w:t>
            </w:r>
            <w:r>
              <w:rPr>
                <w:rFonts w:ascii="宋体" w:hAnsi="宋体"/>
                <w:szCs w:val="24"/>
              </w:rPr>
              <w:t>mm</w:t>
            </w:r>
          </w:p>
        </w:tc>
      </w:tr>
      <w:tr w14:paraId="18FE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Pr>
          <w:p w14:paraId="4CA0273B">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输送机速度</w:t>
            </w:r>
          </w:p>
        </w:tc>
        <w:tc>
          <w:tcPr>
            <w:tcW w:w="4678" w:type="dxa"/>
          </w:tcPr>
          <w:p w14:paraId="0F3EA5D4">
            <w:pPr>
              <w:tabs>
                <w:tab w:val="left" w:pos="720"/>
                <w:tab w:val="left" w:pos="753"/>
                <w:tab w:val="left" w:pos="1004"/>
              </w:tabs>
              <w:spacing w:line="360" w:lineRule="auto"/>
              <w:ind w:left="865" w:leftChars="9" w:right="-244" w:hanging="846" w:hangingChars="403"/>
              <w:jc w:val="left"/>
              <w:rPr>
                <w:rFonts w:ascii="宋体" w:hAnsi="宋体"/>
                <w:szCs w:val="24"/>
              </w:rPr>
            </w:pPr>
            <w:r>
              <w:rPr>
                <w:rFonts w:hint="eastAsia" w:ascii="宋体" w:hAnsi="宋体"/>
                <w:szCs w:val="24"/>
              </w:rPr>
              <w:t>2</w:t>
            </w:r>
            <w:r>
              <w:rPr>
                <w:rFonts w:ascii="宋体" w:hAnsi="宋体"/>
                <w:szCs w:val="24"/>
              </w:rPr>
              <w:t>5m/min</w:t>
            </w:r>
          </w:p>
        </w:tc>
      </w:tr>
      <w:tr w14:paraId="4E86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977" w:type="dxa"/>
          </w:tcPr>
          <w:p w14:paraId="7CDE68A3">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电机功率</w:t>
            </w:r>
          </w:p>
        </w:tc>
        <w:tc>
          <w:tcPr>
            <w:tcW w:w="4678" w:type="dxa"/>
          </w:tcPr>
          <w:p w14:paraId="074C1DE3">
            <w:pPr>
              <w:tabs>
                <w:tab w:val="left" w:pos="720"/>
                <w:tab w:val="left" w:pos="753"/>
                <w:tab w:val="left" w:pos="1004"/>
              </w:tabs>
              <w:spacing w:line="360" w:lineRule="auto"/>
              <w:ind w:left="865" w:leftChars="9" w:right="-244" w:hanging="846" w:hangingChars="403"/>
              <w:jc w:val="left"/>
              <w:rPr>
                <w:rFonts w:ascii="宋体" w:hAnsi="宋体"/>
                <w:szCs w:val="24"/>
              </w:rPr>
            </w:pPr>
            <w:r>
              <w:rPr>
                <w:rFonts w:hint="eastAsia" w:ascii="宋体" w:hAnsi="宋体"/>
                <w:szCs w:val="24"/>
              </w:rPr>
              <w:t>0.75kw</w:t>
            </w:r>
          </w:p>
        </w:tc>
      </w:tr>
      <w:tr w14:paraId="0875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977" w:type="dxa"/>
          </w:tcPr>
          <w:p w14:paraId="27483935">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材质</w:t>
            </w:r>
          </w:p>
        </w:tc>
        <w:tc>
          <w:tcPr>
            <w:tcW w:w="4678" w:type="dxa"/>
          </w:tcPr>
          <w:p w14:paraId="35E68A75">
            <w:pPr>
              <w:tabs>
                <w:tab w:val="left" w:pos="720"/>
                <w:tab w:val="left" w:pos="753"/>
                <w:tab w:val="left" w:pos="1004"/>
              </w:tabs>
              <w:spacing w:line="360" w:lineRule="auto"/>
              <w:ind w:left="865" w:leftChars="9" w:right="-244" w:hanging="846" w:hangingChars="403"/>
              <w:rPr>
                <w:rFonts w:hint="default" w:ascii="宋体" w:hAnsi="宋体"/>
                <w:szCs w:val="24"/>
                <w:lang w:val="en-US"/>
              </w:rPr>
            </w:pPr>
            <w:r>
              <w:rPr>
                <w:rFonts w:hint="eastAsia" w:ascii="宋体" w:hAnsi="宋体"/>
                <w:szCs w:val="24"/>
              </w:rPr>
              <w:t>重载型</w:t>
            </w:r>
            <w:r>
              <w:rPr>
                <w:rFonts w:hint="eastAsia" w:ascii="宋体" w:hAnsi="宋体"/>
                <w:szCs w:val="24"/>
                <w:lang w:val="en-US" w:eastAsia="zh-CN"/>
              </w:rPr>
              <w:t xml:space="preserve"> 304材质，支撑碳钢喷塑或烤漆</w:t>
            </w:r>
          </w:p>
        </w:tc>
      </w:tr>
    </w:tbl>
    <w:p w14:paraId="15407456">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b/>
          <w:bCs w:val="0"/>
          <w:sz w:val="24"/>
          <w:szCs w:val="24"/>
          <w:lang w:val="en-US" w:eastAsia="zh-CN"/>
        </w:rPr>
      </w:pPr>
      <w:r>
        <w:rPr>
          <w:rFonts w:hint="eastAsia"/>
          <w:b/>
          <w:bCs w:val="0"/>
          <w:sz w:val="24"/>
          <w:szCs w:val="24"/>
          <w:lang w:val="en-US" w:eastAsia="zh-CN"/>
        </w:rPr>
        <w:t>7.5.2功能：</w:t>
      </w:r>
    </w:p>
    <w:p w14:paraId="29E46A9B">
      <w:pPr>
        <w:tabs>
          <w:tab w:val="left" w:pos="720"/>
          <w:tab w:val="left" w:pos="1680"/>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输送机为整形输送机，输送机两侧护板形成整形通道，通过方辊的颠簸使包装袋内的物料尽可能均匀分布在袋内。</w:t>
      </w:r>
    </w:p>
    <w:p w14:paraId="399C4D8B">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sz w:val="24"/>
          <w:szCs w:val="24"/>
          <w:lang w:val="en-US" w:eastAsia="zh-CN"/>
        </w:rPr>
      </w:pPr>
      <w:r>
        <w:rPr>
          <w:rFonts w:hint="eastAsia" w:cs="宋体"/>
          <w:b/>
          <w:bCs w:val="0"/>
          <w:sz w:val="24"/>
          <w:szCs w:val="24"/>
          <w:lang w:val="en-US" w:eastAsia="zh-CN"/>
        </w:rPr>
        <w:t>7.6重检金检剔除一体机</w:t>
      </w:r>
    </w:p>
    <w:p w14:paraId="59E047BC">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sz w:val="24"/>
          <w:szCs w:val="24"/>
          <w:lang w:val="en-US" w:eastAsia="zh-CN"/>
        </w:rPr>
      </w:pPr>
      <w:r>
        <w:rPr>
          <w:rFonts w:hint="eastAsia" w:cs="宋体"/>
          <w:b/>
          <w:bCs w:val="0"/>
          <w:sz w:val="24"/>
          <w:szCs w:val="24"/>
          <w:lang w:val="en-US" w:eastAsia="zh-CN"/>
        </w:rPr>
        <w:t>7.6.1技术参数：</w:t>
      </w:r>
    </w:p>
    <w:tbl>
      <w:tblPr>
        <w:tblStyle w:val="14"/>
        <w:tblpPr w:leftFromText="180" w:rightFromText="180" w:vertAnchor="text" w:horzAnchor="margin" w:tblpXSpec="center" w:tblpY="206"/>
        <w:tblW w:w="8831" w:type="dxa"/>
        <w:tblInd w:w="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4"/>
        <w:gridCol w:w="7017"/>
      </w:tblGrid>
      <w:tr w14:paraId="789D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831" w:type="dxa"/>
            <w:gridSpan w:val="2"/>
            <w:shd w:val="clear" w:color="auto" w:fill="FFFFFF"/>
            <w:noWrap w:val="0"/>
            <w:vAlign w:val="center"/>
          </w:tcPr>
          <w:p w14:paraId="3DF3B18D">
            <w:pPr>
              <w:spacing w:line="240" w:lineRule="auto"/>
              <w:jc w:val="center"/>
              <w:rPr>
                <w:rFonts w:hint="default" w:ascii="宋体" w:hAnsi="宋体" w:eastAsia="宋体" w:cs="宋体"/>
                <w:sz w:val="21"/>
                <w:szCs w:val="21"/>
                <w:lang w:val="en-US" w:eastAsia="zh-CN"/>
              </w:rPr>
            </w:pPr>
            <w:r>
              <w:rPr>
                <w:rFonts w:hint="eastAsia" w:ascii="宋体" w:hAnsi="宋体" w:cs="宋体"/>
                <w:b/>
                <w:bCs/>
                <w:sz w:val="21"/>
                <w:szCs w:val="21"/>
                <w:lang w:val="en-US" w:eastAsia="zh-CN"/>
              </w:rPr>
              <w:t>重检机参数</w:t>
            </w:r>
          </w:p>
        </w:tc>
      </w:tr>
      <w:tr w14:paraId="5A16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center"/>
          </w:tcPr>
          <w:p w14:paraId="17FCEDA4">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整机材质</w:t>
            </w:r>
          </w:p>
        </w:tc>
        <w:tc>
          <w:tcPr>
            <w:tcW w:w="7017" w:type="dxa"/>
            <w:shd w:val="clear" w:color="auto" w:fill="FFFFFF"/>
            <w:noWrap w:val="0"/>
            <w:vAlign w:val="top"/>
          </w:tcPr>
          <w:p w14:paraId="6B7E3F55">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支撑主体SUS 304不锈钢</w:t>
            </w:r>
          </w:p>
        </w:tc>
      </w:tr>
      <w:tr w14:paraId="4087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687810C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操作指示方式</w:t>
            </w:r>
          </w:p>
        </w:tc>
        <w:tc>
          <w:tcPr>
            <w:tcW w:w="7017" w:type="dxa"/>
            <w:shd w:val="clear" w:color="auto" w:fill="FFFFFF"/>
            <w:noWrap w:val="0"/>
            <w:vAlign w:val="top"/>
          </w:tcPr>
          <w:p w14:paraId="335F02B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按键；触摸 </w:t>
            </w:r>
          </w:p>
        </w:tc>
      </w:tr>
      <w:tr w14:paraId="6333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3C93A06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报警方式</w:t>
            </w:r>
          </w:p>
        </w:tc>
        <w:tc>
          <w:tcPr>
            <w:tcW w:w="7017" w:type="dxa"/>
            <w:shd w:val="clear" w:color="auto" w:fill="FFFFFF"/>
            <w:noWrap w:val="0"/>
            <w:vAlign w:val="top"/>
          </w:tcPr>
          <w:p w14:paraId="5758D30F">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声</w:t>
            </w:r>
            <w:r>
              <w:rPr>
                <w:rFonts w:hint="eastAsia" w:ascii="宋体" w:hAnsi="宋体" w:eastAsia="宋体" w:cs="宋体"/>
                <w:sz w:val="21"/>
                <w:szCs w:val="21"/>
                <w:lang w:val="en-US" w:eastAsia="zh-CN"/>
              </w:rPr>
              <w:t>光</w:t>
            </w:r>
            <w:r>
              <w:rPr>
                <w:rFonts w:hint="eastAsia" w:ascii="宋体" w:hAnsi="宋体" w:eastAsia="宋体" w:cs="宋体"/>
                <w:sz w:val="21"/>
                <w:szCs w:val="21"/>
              </w:rPr>
              <w:t>报警</w:t>
            </w:r>
            <w:r>
              <w:rPr>
                <w:rFonts w:hint="eastAsia" w:ascii="宋体" w:hAnsi="宋体" w:eastAsia="宋体" w:cs="宋体"/>
                <w:sz w:val="21"/>
                <w:szCs w:val="21"/>
                <w:lang w:val="en-US" w:eastAsia="zh-CN"/>
              </w:rPr>
              <w:t>+剔除</w:t>
            </w:r>
          </w:p>
        </w:tc>
      </w:tr>
      <w:tr w14:paraId="6AF2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055CD5E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防护等级</w:t>
            </w:r>
          </w:p>
        </w:tc>
        <w:tc>
          <w:tcPr>
            <w:tcW w:w="7017" w:type="dxa"/>
            <w:shd w:val="clear" w:color="auto" w:fill="FFFFFF"/>
            <w:noWrap w:val="0"/>
            <w:vAlign w:val="center"/>
          </w:tcPr>
          <w:p w14:paraId="447A4D0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IP</w:t>
            </w:r>
            <w:r>
              <w:rPr>
                <w:rFonts w:hint="eastAsia" w:ascii="宋体" w:hAnsi="宋体" w:eastAsia="宋体" w:cs="宋体"/>
                <w:sz w:val="21"/>
                <w:szCs w:val="21"/>
                <w:lang w:val="en-US" w:eastAsia="zh-CN"/>
              </w:rPr>
              <w:t>58</w:t>
            </w:r>
          </w:p>
        </w:tc>
      </w:tr>
      <w:tr w14:paraId="33DD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2D162AC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单次称重范围</w:t>
            </w:r>
          </w:p>
        </w:tc>
        <w:tc>
          <w:tcPr>
            <w:tcW w:w="7017" w:type="dxa"/>
            <w:shd w:val="clear" w:color="auto" w:fill="FFFFFF"/>
            <w:noWrap w:val="0"/>
            <w:vAlign w:val="center"/>
          </w:tcPr>
          <w:p w14:paraId="0CE74A02">
            <w:pPr>
              <w:spacing w:line="240" w:lineRule="auto"/>
              <w:jc w:val="center"/>
              <w:rPr>
                <w:rFonts w:hint="eastAsia" w:ascii="宋体" w:hAnsi="宋体" w:eastAsia="宋体" w:cs="宋体"/>
                <w:b/>
                <w:sz w:val="21"/>
                <w:szCs w:val="21"/>
              </w:rPr>
            </w:pPr>
            <w:r>
              <w:rPr>
                <w:rFonts w:hint="eastAsia" w:ascii="宋体" w:hAnsi="宋体" w:eastAsia="宋体" w:cs="宋体"/>
                <w:kern w:val="0"/>
                <w:sz w:val="21"/>
                <w:szCs w:val="21"/>
              </w:rPr>
              <w:t>≤30kg</w:t>
            </w:r>
          </w:p>
        </w:tc>
      </w:tr>
      <w:tr w14:paraId="5D5C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51AD5ED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称重精度范围</w:t>
            </w:r>
          </w:p>
        </w:tc>
        <w:tc>
          <w:tcPr>
            <w:tcW w:w="7017" w:type="dxa"/>
            <w:shd w:val="clear" w:color="auto" w:fill="FFFFFF"/>
            <w:noWrap w:val="0"/>
            <w:vAlign w:val="center"/>
          </w:tcPr>
          <w:p w14:paraId="6CCEC518">
            <w:pPr>
              <w:spacing w:line="240" w:lineRule="auto"/>
              <w:jc w:val="center"/>
              <w:rPr>
                <w:rFonts w:hint="eastAsia" w:ascii="宋体" w:hAnsi="宋体" w:eastAsia="宋体" w:cs="宋体"/>
                <w:b/>
                <w:sz w:val="21"/>
                <w:szCs w:val="21"/>
              </w:rPr>
            </w:pPr>
            <w:r>
              <w:rPr>
                <w:rFonts w:hint="eastAsia" w:ascii="宋体" w:hAnsi="宋体" w:eastAsia="宋体" w:cs="宋体"/>
                <w:sz w:val="21"/>
                <w:szCs w:val="21"/>
              </w:rPr>
              <w:t>±5g</w:t>
            </w:r>
            <w:r>
              <w:rPr>
                <w:rFonts w:hint="eastAsia" w:ascii="宋体" w:hAnsi="宋体" w:cs="宋体"/>
                <w:sz w:val="21"/>
                <w:szCs w:val="21"/>
              </w:rPr>
              <w:t>～</w:t>
            </w:r>
            <w:r>
              <w:rPr>
                <w:rFonts w:hint="eastAsia" w:ascii="宋体" w:hAnsi="宋体" w:eastAsia="宋体" w:cs="宋体"/>
                <w:sz w:val="21"/>
                <w:szCs w:val="21"/>
              </w:rPr>
              <w:t>±30g</w:t>
            </w:r>
          </w:p>
        </w:tc>
      </w:tr>
      <w:tr w14:paraId="3E73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3417B1D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最小刻度</w:t>
            </w:r>
          </w:p>
        </w:tc>
        <w:tc>
          <w:tcPr>
            <w:tcW w:w="7017" w:type="dxa"/>
            <w:shd w:val="clear" w:color="auto" w:fill="FFFFFF"/>
            <w:noWrap w:val="0"/>
            <w:vAlign w:val="center"/>
          </w:tcPr>
          <w:p w14:paraId="6A430DF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1g</w:t>
            </w:r>
          </w:p>
        </w:tc>
      </w:tr>
      <w:tr w14:paraId="54F3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23FC4E7D">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金属检测灵敏度</w:t>
            </w:r>
          </w:p>
        </w:tc>
        <w:tc>
          <w:tcPr>
            <w:tcW w:w="7017" w:type="dxa"/>
            <w:shd w:val="clear" w:color="auto" w:fill="FFFFFF"/>
            <w:noWrap w:val="0"/>
            <w:vAlign w:val="center"/>
          </w:tcPr>
          <w:p w14:paraId="6629730E">
            <w:pPr>
              <w:spacing w:line="240" w:lineRule="auto"/>
              <w:jc w:val="center"/>
              <w:rPr>
                <w:rFonts w:hint="eastAsia" w:ascii="宋体" w:hAnsi="宋体" w:eastAsia="宋体" w:cs="宋体"/>
                <w:sz w:val="21"/>
                <w:szCs w:val="21"/>
                <w:lang w:val="en-US"/>
              </w:rPr>
            </w:pPr>
            <w:r>
              <w:rPr>
                <w:rFonts w:hint="eastAsia" w:ascii="宋体" w:hAnsi="宋体" w:eastAsia="宋体" w:cs="宋体"/>
                <w:sz w:val="21"/>
                <w:szCs w:val="21"/>
              </w:rPr>
              <w:t>FE:</w:t>
            </w:r>
            <w:r>
              <w:rPr>
                <w:rFonts w:hint="eastAsia" w:ascii="宋体" w:hAnsi="宋体" w:eastAsia="宋体" w:cs="宋体"/>
                <w:sz w:val="21"/>
                <w:szCs w:val="21"/>
                <w:lang w:val="en-US" w:eastAsia="zh-CN"/>
              </w:rPr>
              <w:t>2.0mm NFe：2.5mm SUS：3.0mm</w:t>
            </w:r>
          </w:p>
        </w:tc>
      </w:tr>
      <w:tr w14:paraId="35C7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1F2DEE7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输送速度</w:t>
            </w:r>
          </w:p>
        </w:tc>
        <w:tc>
          <w:tcPr>
            <w:tcW w:w="7017" w:type="dxa"/>
            <w:shd w:val="clear" w:color="auto" w:fill="FFFFFF"/>
            <w:noWrap w:val="0"/>
            <w:vAlign w:val="center"/>
          </w:tcPr>
          <w:p w14:paraId="01300328">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15</w:t>
            </w:r>
            <w:r>
              <w:rPr>
                <w:rFonts w:hint="eastAsia" w:ascii="宋体" w:hAnsi="宋体" w:cs="宋体"/>
                <w:sz w:val="21"/>
                <w:szCs w:val="21"/>
              </w:rPr>
              <w:t>～</w:t>
            </w:r>
            <w:r>
              <w:rPr>
                <w:rFonts w:hint="eastAsia" w:ascii="宋体" w:hAnsi="宋体" w:eastAsia="宋体" w:cs="宋体"/>
                <w:sz w:val="21"/>
                <w:szCs w:val="21"/>
              </w:rPr>
              <w:t>25m/min</w:t>
            </w:r>
            <w:r>
              <w:rPr>
                <w:rFonts w:hint="eastAsia" w:ascii="宋体" w:hAnsi="宋体" w:eastAsia="宋体" w:cs="宋体"/>
                <w:sz w:val="21"/>
                <w:szCs w:val="21"/>
                <w:lang w:val="en-US" w:eastAsia="zh-CN"/>
              </w:rPr>
              <w:t>或可调</w:t>
            </w:r>
          </w:p>
        </w:tc>
      </w:tr>
      <w:tr w14:paraId="5D1B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0BFFB8C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最高速度</w:t>
            </w:r>
          </w:p>
        </w:tc>
        <w:tc>
          <w:tcPr>
            <w:tcW w:w="7017" w:type="dxa"/>
            <w:shd w:val="clear" w:color="auto" w:fill="FFFFFF"/>
            <w:noWrap w:val="0"/>
            <w:vAlign w:val="center"/>
          </w:tcPr>
          <w:p w14:paraId="0393007B">
            <w:pPr>
              <w:spacing w:line="240" w:lineRule="auto"/>
              <w:jc w:val="center"/>
              <w:rPr>
                <w:rFonts w:hint="eastAsia" w:ascii="宋体" w:hAnsi="宋体" w:eastAsia="宋体" w:cs="宋体"/>
                <w:b/>
                <w:sz w:val="21"/>
                <w:szCs w:val="21"/>
              </w:rPr>
            </w:pPr>
            <w:r>
              <w:rPr>
                <w:rFonts w:hint="eastAsia" w:ascii="宋体" w:hAnsi="宋体" w:eastAsia="宋体" w:cs="宋体"/>
                <w:sz w:val="21"/>
                <w:szCs w:val="21"/>
              </w:rPr>
              <w:t>30pcs/min</w:t>
            </w:r>
          </w:p>
        </w:tc>
      </w:tr>
      <w:tr w14:paraId="5E0C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1F53F68B">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金检机通道尺寸</w:t>
            </w:r>
          </w:p>
        </w:tc>
        <w:tc>
          <w:tcPr>
            <w:tcW w:w="7017" w:type="dxa"/>
            <w:shd w:val="clear" w:color="auto" w:fill="FFFFFF"/>
            <w:noWrap w:val="0"/>
            <w:vAlign w:val="center"/>
          </w:tcPr>
          <w:p w14:paraId="3E2FBBE5">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≤600mm（W）*350mm（H）</w:t>
            </w:r>
          </w:p>
        </w:tc>
      </w:tr>
      <w:tr w14:paraId="13FD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31E4A94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称重物料尺寸</w:t>
            </w:r>
          </w:p>
        </w:tc>
        <w:tc>
          <w:tcPr>
            <w:tcW w:w="7017" w:type="dxa"/>
            <w:shd w:val="clear" w:color="auto" w:fill="FFFFFF"/>
            <w:noWrap w:val="0"/>
            <w:vAlign w:val="center"/>
          </w:tcPr>
          <w:p w14:paraId="5F002952">
            <w:pPr>
              <w:spacing w:line="240" w:lineRule="auto"/>
              <w:jc w:val="center"/>
              <w:rPr>
                <w:rFonts w:hint="eastAsia" w:ascii="宋体" w:hAnsi="宋体" w:eastAsia="宋体" w:cs="宋体"/>
                <w:b/>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90</w:t>
            </w:r>
            <w:r>
              <w:rPr>
                <w:rFonts w:hint="eastAsia" w:ascii="宋体" w:hAnsi="宋体" w:eastAsia="宋体" w:cs="宋体"/>
                <w:kern w:val="0"/>
                <w:sz w:val="21"/>
                <w:szCs w:val="21"/>
              </w:rPr>
              <w:t>0mm(L)*</w:t>
            </w: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0mm(W)</w:t>
            </w:r>
          </w:p>
        </w:tc>
      </w:tr>
      <w:tr w14:paraId="35C8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71EA334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称台输送带尺寸</w:t>
            </w:r>
          </w:p>
        </w:tc>
        <w:tc>
          <w:tcPr>
            <w:tcW w:w="7017" w:type="dxa"/>
            <w:shd w:val="clear" w:color="auto" w:fill="FFFFFF"/>
            <w:noWrap w:val="0"/>
            <w:vAlign w:val="center"/>
          </w:tcPr>
          <w:p w14:paraId="04FF2B23">
            <w:pPr>
              <w:spacing w:line="240" w:lineRule="auto"/>
              <w:jc w:val="center"/>
              <w:rPr>
                <w:rFonts w:hint="eastAsia" w:ascii="宋体" w:hAnsi="宋体" w:eastAsia="宋体" w:cs="宋体"/>
                <w:b/>
                <w:sz w:val="21"/>
                <w:szCs w:val="21"/>
              </w:rPr>
            </w:pPr>
            <w:r>
              <w:rPr>
                <w:rFonts w:hint="eastAsia" w:ascii="宋体" w:hAnsi="宋体" w:eastAsia="宋体" w:cs="宋体"/>
                <w:kern w:val="0"/>
                <w:sz w:val="21"/>
                <w:szCs w:val="21"/>
              </w:rPr>
              <w:t>1200mm(L)*600mm(W)</w:t>
            </w:r>
          </w:p>
        </w:tc>
      </w:tr>
      <w:tr w14:paraId="4346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7C0A9F0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剔除方式</w:t>
            </w:r>
          </w:p>
        </w:tc>
        <w:tc>
          <w:tcPr>
            <w:tcW w:w="7017" w:type="dxa"/>
            <w:shd w:val="clear" w:color="auto" w:fill="FFFFFF"/>
            <w:noWrap w:val="0"/>
            <w:vAlign w:val="center"/>
          </w:tcPr>
          <w:p w14:paraId="33E717C7">
            <w:pPr>
              <w:spacing w:line="240" w:lineRule="auto"/>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独立滚筒气缸剔除</w:t>
            </w:r>
          </w:p>
        </w:tc>
      </w:tr>
      <w:tr w14:paraId="0B58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5C51753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控制系统</w:t>
            </w:r>
          </w:p>
        </w:tc>
        <w:tc>
          <w:tcPr>
            <w:tcW w:w="7017" w:type="dxa"/>
            <w:shd w:val="clear" w:color="auto" w:fill="FFFFFF"/>
            <w:noWrap w:val="0"/>
            <w:vAlign w:val="center"/>
          </w:tcPr>
          <w:p w14:paraId="68B125B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高速A/D采样控制器</w:t>
            </w:r>
          </w:p>
        </w:tc>
      </w:tr>
      <w:tr w14:paraId="7F35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2876D80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预置产品号</w:t>
            </w:r>
          </w:p>
        </w:tc>
        <w:tc>
          <w:tcPr>
            <w:tcW w:w="7017" w:type="dxa"/>
            <w:shd w:val="clear" w:color="auto" w:fill="FFFFFF"/>
            <w:noWrap w:val="0"/>
            <w:vAlign w:val="center"/>
          </w:tcPr>
          <w:p w14:paraId="4701D46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2000个</w:t>
            </w:r>
          </w:p>
        </w:tc>
      </w:tr>
      <w:tr w14:paraId="30A7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5177A0C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操作方向</w:t>
            </w:r>
          </w:p>
        </w:tc>
        <w:tc>
          <w:tcPr>
            <w:tcW w:w="7017" w:type="dxa"/>
            <w:shd w:val="clear" w:color="auto" w:fill="FFFFFF"/>
            <w:noWrap w:val="0"/>
            <w:vAlign w:val="center"/>
          </w:tcPr>
          <w:p w14:paraId="2DD472A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面向机器，左进右出</w:t>
            </w:r>
          </w:p>
        </w:tc>
      </w:tr>
      <w:tr w14:paraId="5544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3CA489C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外接气源</w:t>
            </w:r>
          </w:p>
        </w:tc>
        <w:tc>
          <w:tcPr>
            <w:tcW w:w="7017" w:type="dxa"/>
            <w:shd w:val="clear" w:color="auto" w:fill="FFFFFF"/>
            <w:noWrap w:val="0"/>
            <w:vAlign w:val="center"/>
          </w:tcPr>
          <w:p w14:paraId="4F80338A">
            <w:pPr>
              <w:tabs>
                <w:tab w:val="left" w:pos="815"/>
              </w:tabs>
              <w:spacing w:line="240" w:lineRule="auto"/>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0.6</w:t>
            </w:r>
            <w:r>
              <w:rPr>
                <w:rFonts w:hint="eastAsia" w:ascii="宋体" w:hAnsi="宋体" w:cs="宋体"/>
                <w:sz w:val="21"/>
                <w:szCs w:val="21"/>
              </w:rPr>
              <w:t>～</w:t>
            </w:r>
            <w:r>
              <w:rPr>
                <w:rFonts w:hint="eastAsia" w:ascii="宋体" w:hAnsi="宋体" w:eastAsia="宋体" w:cs="宋体"/>
                <w:kern w:val="0"/>
                <w:sz w:val="21"/>
                <w:szCs w:val="21"/>
                <w:lang w:val="zh-CN"/>
              </w:rPr>
              <w:t>1Mpa</w:t>
            </w:r>
          </w:p>
        </w:tc>
      </w:tr>
      <w:tr w14:paraId="1062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14" w:type="dxa"/>
            <w:shd w:val="clear" w:color="auto" w:fill="FFFFFF"/>
            <w:noWrap w:val="0"/>
            <w:vAlign w:val="top"/>
          </w:tcPr>
          <w:p w14:paraId="69AE20E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气压接口</w:t>
            </w:r>
          </w:p>
        </w:tc>
        <w:tc>
          <w:tcPr>
            <w:tcW w:w="7017" w:type="dxa"/>
            <w:shd w:val="clear" w:color="auto" w:fill="FFFFFF"/>
            <w:noWrap w:val="0"/>
            <w:vAlign w:val="center"/>
          </w:tcPr>
          <w:p w14:paraId="7A077734">
            <w:pPr>
              <w:tabs>
                <w:tab w:val="left" w:pos="815"/>
              </w:tabs>
              <w:spacing w:line="240" w:lineRule="auto"/>
              <w:jc w:val="center"/>
              <w:rPr>
                <w:rFonts w:hint="eastAsia" w:ascii="宋体" w:hAnsi="宋体" w:eastAsia="宋体" w:cs="宋体"/>
                <w:kern w:val="0"/>
                <w:sz w:val="21"/>
                <w:szCs w:val="21"/>
                <w:lang w:val="zh-CN"/>
              </w:rPr>
            </w:pPr>
            <w:r>
              <w:rPr>
                <w:rFonts w:hint="eastAsia" w:ascii="宋体" w:hAnsi="宋体" w:eastAsia="宋体" w:cs="宋体"/>
                <w:sz w:val="21"/>
                <w:szCs w:val="21"/>
              </w:rPr>
              <w:t>Φ8mm</w:t>
            </w:r>
          </w:p>
        </w:tc>
      </w:tr>
      <w:tr w14:paraId="0CA4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814" w:type="dxa"/>
            <w:shd w:val="clear" w:color="auto" w:fill="FFFFFF"/>
            <w:noWrap w:val="0"/>
            <w:vAlign w:val="top"/>
          </w:tcPr>
          <w:p w14:paraId="0D97EAC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工作环境</w:t>
            </w:r>
          </w:p>
        </w:tc>
        <w:tc>
          <w:tcPr>
            <w:tcW w:w="7017" w:type="dxa"/>
            <w:shd w:val="clear" w:color="auto" w:fill="FFFFFF"/>
            <w:noWrap w:val="0"/>
            <w:vAlign w:val="center"/>
          </w:tcPr>
          <w:p w14:paraId="64F100B1">
            <w:pPr>
              <w:tabs>
                <w:tab w:val="left" w:pos="815"/>
              </w:tabs>
              <w:spacing w:line="240" w:lineRule="auto"/>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温度： 0℃～40℃，湿度：30%～95%</w:t>
            </w:r>
          </w:p>
        </w:tc>
      </w:tr>
      <w:tr w14:paraId="065D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31" w:type="dxa"/>
            <w:gridSpan w:val="2"/>
            <w:shd w:val="clear" w:color="auto" w:fill="FFFFFF"/>
            <w:noWrap w:val="0"/>
            <w:vAlign w:val="top"/>
          </w:tcPr>
          <w:p w14:paraId="30EFD930">
            <w:pPr>
              <w:tabs>
                <w:tab w:val="left" w:pos="815"/>
              </w:tabs>
              <w:spacing w:line="240" w:lineRule="auto"/>
              <w:jc w:val="center"/>
              <w:rPr>
                <w:rFonts w:hint="default" w:ascii="微软雅黑" w:hAnsi="微软雅黑" w:eastAsia="微软雅黑" w:cs="宋体"/>
                <w:kern w:val="0"/>
                <w:sz w:val="21"/>
                <w:szCs w:val="21"/>
                <w:lang w:val="en-US" w:eastAsia="zh-CN"/>
              </w:rPr>
            </w:pPr>
            <w:r>
              <w:rPr>
                <w:rFonts w:hint="eastAsia" w:ascii="宋体" w:hAnsi="宋体" w:eastAsia="宋体" w:cs="宋体"/>
                <w:b/>
                <w:bCs/>
                <w:kern w:val="0"/>
                <w:sz w:val="21"/>
                <w:szCs w:val="21"/>
                <w:lang w:val="en-US" w:eastAsia="zh-CN"/>
              </w:rPr>
              <w:t>金检机参数</w:t>
            </w:r>
          </w:p>
        </w:tc>
      </w:tr>
    </w:tbl>
    <w:tbl>
      <w:tblPr>
        <w:tblStyle w:val="14"/>
        <w:tblW w:w="8850"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6"/>
        <w:gridCol w:w="5534"/>
      </w:tblGrid>
      <w:tr w14:paraId="26AB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17B560AA">
            <w:pPr>
              <w:rPr>
                <w:rFonts w:hint="eastAsia" w:ascii="宋体" w:hAnsi="宋体" w:eastAsia="宋体" w:cs="宋体"/>
                <w:b w:val="0"/>
                <w:bCs w:val="0"/>
                <w:sz w:val="21"/>
                <w:szCs w:val="21"/>
              </w:rPr>
            </w:pPr>
            <w:r>
              <w:rPr>
                <w:rFonts w:hint="eastAsia" w:ascii="宋体" w:hAnsi="宋体" w:eastAsia="宋体" w:cs="宋体"/>
                <w:b w:val="0"/>
                <w:bCs w:val="0"/>
                <w:sz w:val="21"/>
                <w:szCs w:val="21"/>
              </w:rPr>
              <w:t>客户提供参数</w:t>
            </w:r>
          </w:p>
        </w:tc>
        <w:tc>
          <w:tcPr>
            <w:tcW w:w="5534" w:type="dxa"/>
            <w:noWrap w:val="0"/>
            <w:vAlign w:val="center"/>
          </w:tcPr>
          <w:p w14:paraId="584DF4A7">
            <w:pPr>
              <w:rPr>
                <w:rFonts w:hint="eastAsia" w:ascii="宋体" w:hAnsi="宋体" w:eastAsia="宋体" w:cs="宋体"/>
                <w:b w:val="0"/>
                <w:bCs w:val="0"/>
                <w:sz w:val="21"/>
                <w:szCs w:val="21"/>
              </w:rPr>
            </w:pPr>
            <w:r>
              <w:rPr>
                <w:rFonts w:hint="eastAsia" w:ascii="宋体" w:hAnsi="宋体" w:eastAsia="宋体" w:cs="宋体"/>
                <w:b w:val="0"/>
                <w:bCs w:val="0"/>
                <w:sz w:val="21"/>
                <w:szCs w:val="21"/>
              </w:rPr>
              <w:t>包装规格（长宽高）</w:t>
            </w:r>
          </w:p>
        </w:tc>
      </w:tr>
      <w:tr w14:paraId="125C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1251CEA1">
            <w:pPr>
              <w:rPr>
                <w:rFonts w:hint="eastAsia" w:ascii="宋体" w:hAnsi="宋体" w:eastAsia="宋体" w:cs="宋体"/>
                <w:b w:val="0"/>
                <w:bCs w:val="0"/>
                <w:sz w:val="21"/>
                <w:szCs w:val="21"/>
              </w:rPr>
            </w:pPr>
            <w:r>
              <w:rPr>
                <w:rFonts w:hint="eastAsia" w:ascii="宋体" w:hAnsi="宋体" w:eastAsia="宋体" w:cs="宋体"/>
                <w:b w:val="0"/>
                <w:bCs w:val="0"/>
                <w:sz w:val="21"/>
                <w:szCs w:val="21"/>
              </w:rPr>
              <w:t>安装形式</w:t>
            </w:r>
          </w:p>
        </w:tc>
        <w:tc>
          <w:tcPr>
            <w:tcW w:w="5534" w:type="dxa"/>
            <w:noWrap w:val="0"/>
            <w:vAlign w:val="center"/>
          </w:tcPr>
          <w:p w14:paraId="7BB95617">
            <w:pPr>
              <w:rPr>
                <w:rFonts w:hint="eastAsia" w:ascii="宋体" w:hAnsi="宋体" w:eastAsia="宋体" w:cs="宋体"/>
                <w:b w:val="0"/>
                <w:bCs w:val="0"/>
                <w:sz w:val="21"/>
                <w:szCs w:val="21"/>
              </w:rPr>
            </w:pPr>
            <w:r>
              <w:rPr>
                <w:rFonts w:hint="eastAsia" w:ascii="宋体" w:hAnsi="宋体" w:eastAsia="宋体" w:cs="宋体"/>
                <w:b w:val="0"/>
                <w:bCs w:val="0"/>
                <w:sz w:val="21"/>
                <w:szCs w:val="21"/>
              </w:rPr>
              <w:t>落地</w:t>
            </w:r>
          </w:p>
        </w:tc>
      </w:tr>
      <w:tr w14:paraId="0FEC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397522FE">
            <w:pPr>
              <w:rPr>
                <w:rFonts w:hint="eastAsia" w:ascii="宋体" w:hAnsi="宋体" w:eastAsia="宋体" w:cs="宋体"/>
                <w:b w:val="0"/>
                <w:bCs w:val="0"/>
                <w:sz w:val="21"/>
                <w:szCs w:val="21"/>
              </w:rPr>
            </w:pPr>
            <w:r>
              <w:rPr>
                <w:rFonts w:hint="eastAsia" w:ascii="宋体" w:hAnsi="宋体" w:eastAsia="宋体" w:cs="宋体"/>
                <w:b w:val="0"/>
                <w:bCs w:val="0"/>
                <w:sz w:val="21"/>
                <w:szCs w:val="21"/>
              </w:rPr>
              <w:t>主体材料</w:t>
            </w:r>
          </w:p>
        </w:tc>
        <w:tc>
          <w:tcPr>
            <w:tcW w:w="5534" w:type="dxa"/>
            <w:noWrap w:val="0"/>
            <w:vAlign w:val="center"/>
          </w:tcPr>
          <w:p w14:paraId="26C35A58">
            <w:pPr>
              <w:rPr>
                <w:rFonts w:hint="eastAsia" w:ascii="宋体" w:hAnsi="宋体" w:eastAsia="宋体" w:cs="宋体"/>
                <w:b w:val="0"/>
                <w:bCs w:val="0"/>
                <w:sz w:val="21"/>
                <w:szCs w:val="21"/>
              </w:rPr>
            </w:pPr>
            <w:r>
              <w:rPr>
                <w:rFonts w:hint="eastAsia" w:ascii="宋体" w:hAnsi="宋体" w:eastAsia="宋体" w:cs="宋体"/>
                <w:b w:val="0"/>
                <w:bCs w:val="0"/>
                <w:sz w:val="21"/>
                <w:szCs w:val="21"/>
              </w:rPr>
              <w:t>SUS304</w:t>
            </w:r>
          </w:p>
        </w:tc>
      </w:tr>
      <w:tr w14:paraId="76A4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5823E6AD">
            <w:pPr>
              <w:rPr>
                <w:rFonts w:hint="eastAsia" w:ascii="宋体" w:hAnsi="宋体" w:eastAsia="宋体" w:cs="宋体"/>
                <w:b w:val="0"/>
                <w:bCs w:val="0"/>
                <w:sz w:val="21"/>
                <w:szCs w:val="21"/>
              </w:rPr>
            </w:pPr>
            <w:r>
              <w:rPr>
                <w:rFonts w:hint="eastAsia" w:ascii="宋体" w:hAnsi="宋体" w:eastAsia="宋体" w:cs="宋体"/>
                <w:b w:val="0"/>
                <w:bCs w:val="0"/>
                <w:sz w:val="21"/>
                <w:szCs w:val="21"/>
              </w:rPr>
              <w:t>整机外型尺寸（长*宽*高）</w:t>
            </w:r>
          </w:p>
        </w:tc>
        <w:tc>
          <w:tcPr>
            <w:tcW w:w="5534" w:type="dxa"/>
            <w:noWrap w:val="0"/>
            <w:vAlign w:val="center"/>
          </w:tcPr>
          <w:p w14:paraId="08655015">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00 mm/</w:t>
            </w:r>
            <w:r>
              <w:rPr>
                <w:rFonts w:hint="eastAsia" w:ascii="宋体" w:hAnsi="宋体" w:eastAsia="宋体" w:cs="宋体"/>
                <w:b w:val="0"/>
                <w:bCs w:val="0"/>
                <w:sz w:val="21"/>
                <w:szCs w:val="21"/>
                <w:lang w:val="en-US" w:eastAsia="zh-CN"/>
              </w:rPr>
              <w:t>1080</w:t>
            </w:r>
            <w:r>
              <w:rPr>
                <w:rFonts w:hint="eastAsia" w:ascii="宋体" w:hAnsi="宋体" w:eastAsia="宋体" w:cs="宋体"/>
                <w:b w:val="0"/>
                <w:bCs w:val="0"/>
                <w:sz w:val="21"/>
                <w:szCs w:val="21"/>
              </w:rPr>
              <w:t>mm/970 mm</w:t>
            </w:r>
          </w:p>
        </w:tc>
      </w:tr>
      <w:tr w14:paraId="70F8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79B4191E">
            <w:pPr>
              <w:rPr>
                <w:rFonts w:hint="eastAsia" w:ascii="宋体" w:hAnsi="宋体" w:eastAsia="宋体" w:cs="宋体"/>
                <w:b w:val="0"/>
                <w:bCs w:val="0"/>
                <w:sz w:val="21"/>
                <w:szCs w:val="21"/>
              </w:rPr>
            </w:pPr>
            <w:r>
              <w:rPr>
                <w:rFonts w:hint="eastAsia" w:ascii="宋体" w:hAnsi="宋体" w:eastAsia="宋体" w:cs="宋体"/>
                <w:b w:val="0"/>
                <w:bCs w:val="0"/>
                <w:sz w:val="21"/>
                <w:szCs w:val="21"/>
              </w:rPr>
              <w:t>输送带高度</w:t>
            </w:r>
          </w:p>
        </w:tc>
        <w:tc>
          <w:tcPr>
            <w:tcW w:w="5534" w:type="dxa"/>
            <w:noWrap w:val="0"/>
            <w:vAlign w:val="center"/>
          </w:tcPr>
          <w:p w14:paraId="0B28881B">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7</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0mm</w:t>
            </w:r>
            <w:r>
              <w:rPr>
                <w:rFonts w:hint="eastAsia" w:ascii="宋体" w:hAnsi="宋体" w:eastAsia="宋体" w:cs="宋体"/>
                <w:b w:val="0"/>
                <w:bCs w:val="0"/>
                <w:sz w:val="21"/>
                <w:szCs w:val="21"/>
                <w:lang w:val="en-US" w:eastAsia="zh-CN"/>
              </w:rPr>
              <w:t>±50mm</w:t>
            </w:r>
          </w:p>
        </w:tc>
      </w:tr>
      <w:tr w14:paraId="65D7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7AC2ECAF">
            <w:pPr>
              <w:rPr>
                <w:rFonts w:hint="eastAsia" w:ascii="宋体" w:hAnsi="宋体" w:eastAsia="宋体" w:cs="宋体"/>
                <w:b w:val="0"/>
                <w:bCs w:val="0"/>
                <w:sz w:val="21"/>
                <w:szCs w:val="21"/>
              </w:rPr>
            </w:pPr>
            <w:r>
              <w:rPr>
                <w:rFonts w:hint="eastAsia" w:ascii="宋体" w:hAnsi="宋体" w:eastAsia="宋体" w:cs="宋体"/>
                <w:b w:val="0"/>
                <w:bCs w:val="0"/>
                <w:sz w:val="21"/>
                <w:szCs w:val="21"/>
              </w:rPr>
              <w:t>可检测产品宽度</w:t>
            </w:r>
          </w:p>
        </w:tc>
        <w:tc>
          <w:tcPr>
            <w:tcW w:w="5534" w:type="dxa"/>
            <w:noWrap w:val="0"/>
            <w:vAlign w:val="center"/>
          </w:tcPr>
          <w:p w14:paraId="1CDCC772">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00 mm（最大）</w:t>
            </w:r>
          </w:p>
        </w:tc>
      </w:tr>
      <w:tr w14:paraId="63AF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287D2A8B">
            <w:pPr>
              <w:rPr>
                <w:rFonts w:hint="eastAsia" w:ascii="宋体" w:hAnsi="宋体" w:eastAsia="宋体" w:cs="宋体"/>
                <w:b w:val="0"/>
                <w:bCs w:val="0"/>
                <w:sz w:val="21"/>
                <w:szCs w:val="21"/>
              </w:rPr>
            </w:pPr>
            <w:r>
              <w:rPr>
                <w:rFonts w:hint="eastAsia" w:ascii="宋体" w:hAnsi="宋体" w:eastAsia="宋体" w:cs="宋体"/>
                <w:b w:val="0"/>
                <w:bCs w:val="0"/>
                <w:sz w:val="21"/>
                <w:szCs w:val="21"/>
              </w:rPr>
              <w:t>可检测产品高度</w:t>
            </w:r>
          </w:p>
        </w:tc>
        <w:tc>
          <w:tcPr>
            <w:tcW w:w="5534" w:type="dxa"/>
            <w:noWrap w:val="0"/>
            <w:vAlign w:val="center"/>
          </w:tcPr>
          <w:p w14:paraId="2E5E86A3">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00 mm（最大）</w:t>
            </w:r>
          </w:p>
        </w:tc>
      </w:tr>
      <w:tr w14:paraId="26FE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64404D9E">
            <w:pPr>
              <w:rPr>
                <w:rFonts w:hint="eastAsia" w:ascii="宋体" w:hAnsi="宋体" w:eastAsia="宋体" w:cs="宋体"/>
                <w:b w:val="0"/>
                <w:bCs w:val="0"/>
                <w:sz w:val="21"/>
                <w:szCs w:val="21"/>
              </w:rPr>
            </w:pPr>
            <w:r>
              <w:rPr>
                <w:rFonts w:hint="eastAsia" w:ascii="宋体" w:hAnsi="宋体" w:eastAsia="宋体" w:cs="宋体"/>
                <w:b w:val="0"/>
                <w:bCs w:val="0"/>
                <w:sz w:val="21"/>
                <w:szCs w:val="21"/>
              </w:rPr>
              <w:t>检测方式</w:t>
            </w:r>
          </w:p>
        </w:tc>
        <w:tc>
          <w:tcPr>
            <w:tcW w:w="5534" w:type="dxa"/>
            <w:noWrap w:val="0"/>
            <w:vAlign w:val="center"/>
          </w:tcPr>
          <w:p w14:paraId="2C58CF0A">
            <w:pPr>
              <w:rPr>
                <w:rFonts w:hint="eastAsia" w:ascii="宋体" w:hAnsi="宋体" w:eastAsia="宋体" w:cs="宋体"/>
                <w:b w:val="0"/>
                <w:bCs w:val="0"/>
                <w:sz w:val="21"/>
                <w:szCs w:val="21"/>
              </w:rPr>
            </w:pPr>
            <w:r>
              <w:rPr>
                <w:rFonts w:hint="eastAsia" w:ascii="宋体" w:hAnsi="宋体" w:eastAsia="宋体" w:cs="宋体"/>
                <w:b w:val="0"/>
                <w:bCs w:val="0"/>
                <w:sz w:val="21"/>
                <w:szCs w:val="21"/>
              </w:rPr>
              <w:t>数字智能式</w:t>
            </w:r>
          </w:p>
        </w:tc>
      </w:tr>
      <w:tr w14:paraId="7560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13AC3B93">
            <w:pPr>
              <w:rPr>
                <w:rFonts w:hint="eastAsia" w:ascii="宋体" w:hAnsi="宋体" w:eastAsia="宋体" w:cs="宋体"/>
                <w:b w:val="0"/>
                <w:bCs w:val="0"/>
                <w:sz w:val="21"/>
                <w:szCs w:val="21"/>
              </w:rPr>
            </w:pPr>
            <w:r>
              <w:rPr>
                <w:rFonts w:hint="eastAsia" w:ascii="宋体" w:hAnsi="宋体" w:eastAsia="宋体" w:cs="宋体"/>
                <w:b w:val="0"/>
                <w:bCs w:val="0"/>
                <w:sz w:val="21"/>
                <w:szCs w:val="21"/>
              </w:rPr>
              <w:t>操作界面</w:t>
            </w:r>
          </w:p>
        </w:tc>
        <w:tc>
          <w:tcPr>
            <w:tcW w:w="5534" w:type="dxa"/>
            <w:noWrap w:val="0"/>
            <w:vAlign w:val="center"/>
          </w:tcPr>
          <w:p w14:paraId="21F1FC9A">
            <w:pPr>
              <w:rPr>
                <w:rFonts w:hint="eastAsia" w:ascii="宋体" w:hAnsi="宋体" w:eastAsia="宋体" w:cs="宋体"/>
                <w:b w:val="0"/>
                <w:bCs w:val="0"/>
                <w:sz w:val="21"/>
                <w:szCs w:val="21"/>
              </w:rPr>
            </w:pPr>
            <w:r>
              <w:rPr>
                <w:rFonts w:hint="eastAsia" w:ascii="宋体" w:hAnsi="宋体" w:eastAsia="宋体" w:cs="宋体"/>
                <w:b w:val="0"/>
                <w:bCs w:val="0"/>
                <w:sz w:val="21"/>
                <w:szCs w:val="21"/>
              </w:rPr>
              <w:t>中文（中/英/土耳其文可选）</w:t>
            </w:r>
          </w:p>
        </w:tc>
      </w:tr>
      <w:tr w14:paraId="35C3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6645EAF5">
            <w:pPr>
              <w:rPr>
                <w:rFonts w:hint="eastAsia" w:ascii="宋体" w:hAnsi="宋体" w:eastAsia="宋体" w:cs="宋体"/>
                <w:b w:val="0"/>
                <w:bCs w:val="0"/>
                <w:sz w:val="21"/>
                <w:szCs w:val="21"/>
              </w:rPr>
            </w:pPr>
            <w:r>
              <w:rPr>
                <w:rFonts w:hint="eastAsia" w:ascii="宋体" w:hAnsi="宋体" w:eastAsia="宋体" w:cs="宋体"/>
                <w:b w:val="0"/>
                <w:bCs w:val="0"/>
                <w:sz w:val="21"/>
                <w:szCs w:val="21"/>
              </w:rPr>
              <w:t>调试方式</w:t>
            </w:r>
          </w:p>
        </w:tc>
        <w:tc>
          <w:tcPr>
            <w:tcW w:w="5534" w:type="dxa"/>
            <w:noWrap w:val="0"/>
            <w:vAlign w:val="center"/>
          </w:tcPr>
          <w:p w14:paraId="1A963235">
            <w:pPr>
              <w:rPr>
                <w:rFonts w:hint="eastAsia" w:ascii="宋体" w:hAnsi="宋体" w:eastAsia="宋体" w:cs="宋体"/>
                <w:b w:val="0"/>
                <w:bCs w:val="0"/>
                <w:sz w:val="21"/>
                <w:szCs w:val="21"/>
              </w:rPr>
            </w:pPr>
            <w:r>
              <w:rPr>
                <w:rFonts w:hint="eastAsia" w:ascii="宋体" w:hAnsi="宋体" w:eastAsia="宋体" w:cs="宋体"/>
                <w:b w:val="0"/>
                <w:bCs w:val="0"/>
                <w:sz w:val="21"/>
                <w:szCs w:val="21"/>
              </w:rPr>
              <w:t>全自动</w:t>
            </w:r>
          </w:p>
        </w:tc>
      </w:tr>
      <w:tr w14:paraId="5919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58BEC0B7">
            <w:pPr>
              <w:rPr>
                <w:rFonts w:hint="eastAsia" w:ascii="宋体" w:hAnsi="宋体" w:eastAsia="宋体" w:cs="宋体"/>
                <w:b w:val="0"/>
                <w:bCs w:val="0"/>
                <w:sz w:val="21"/>
                <w:szCs w:val="21"/>
              </w:rPr>
            </w:pPr>
            <w:r>
              <w:rPr>
                <w:rFonts w:hint="eastAsia" w:ascii="宋体" w:hAnsi="宋体" w:eastAsia="宋体" w:cs="宋体"/>
                <w:b w:val="0"/>
                <w:bCs w:val="0"/>
                <w:sz w:val="21"/>
                <w:szCs w:val="21"/>
              </w:rPr>
              <w:t>记录功能</w:t>
            </w:r>
          </w:p>
        </w:tc>
        <w:tc>
          <w:tcPr>
            <w:tcW w:w="5534" w:type="dxa"/>
            <w:noWrap w:val="0"/>
            <w:vAlign w:val="center"/>
          </w:tcPr>
          <w:p w14:paraId="2A772CB2">
            <w:pPr>
              <w:rPr>
                <w:rFonts w:hint="eastAsia" w:ascii="宋体" w:hAnsi="宋体" w:eastAsia="宋体" w:cs="宋体"/>
                <w:b w:val="0"/>
                <w:bCs w:val="0"/>
                <w:sz w:val="21"/>
                <w:szCs w:val="21"/>
              </w:rPr>
            </w:pPr>
            <w:r>
              <w:rPr>
                <w:rFonts w:hint="eastAsia" w:ascii="宋体" w:hAnsi="宋体" w:eastAsia="宋体" w:cs="宋体"/>
                <w:b w:val="0"/>
                <w:bCs w:val="0"/>
                <w:sz w:val="21"/>
                <w:szCs w:val="21"/>
              </w:rPr>
              <w:t>可记录100种</w:t>
            </w:r>
          </w:p>
        </w:tc>
      </w:tr>
      <w:tr w14:paraId="7EF3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1586EC70">
            <w:pPr>
              <w:rPr>
                <w:rFonts w:hint="eastAsia" w:ascii="宋体" w:hAnsi="宋体" w:eastAsia="宋体" w:cs="宋体"/>
                <w:b w:val="0"/>
                <w:bCs w:val="0"/>
                <w:sz w:val="21"/>
                <w:szCs w:val="21"/>
              </w:rPr>
            </w:pPr>
            <w:r>
              <w:rPr>
                <w:rFonts w:hint="eastAsia" w:ascii="宋体" w:hAnsi="宋体" w:eastAsia="宋体" w:cs="宋体"/>
                <w:b w:val="0"/>
                <w:bCs w:val="0"/>
                <w:sz w:val="21"/>
                <w:szCs w:val="21"/>
              </w:rPr>
              <w:t>自动设定功能</w:t>
            </w:r>
          </w:p>
        </w:tc>
        <w:tc>
          <w:tcPr>
            <w:tcW w:w="5534" w:type="dxa"/>
            <w:noWrap w:val="0"/>
            <w:vAlign w:val="center"/>
          </w:tcPr>
          <w:p w14:paraId="6F05732E">
            <w:pPr>
              <w:rPr>
                <w:rFonts w:hint="eastAsia" w:ascii="宋体" w:hAnsi="宋体" w:eastAsia="宋体" w:cs="宋体"/>
                <w:b w:val="0"/>
                <w:bCs w:val="0"/>
                <w:sz w:val="21"/>
                <w:szCs w:val="21"/>
              </w:rPr>
            </w:pPr>
            <w:r>
              <w:rPr>
                <w:rFonts w:hint="eastAsia" w:ascii="宋体" w:hAnsi="宋体" w:eastAsia="宋体" w:cs="宋体"/>
                <w:b w:val="0"/>
                <w:bCs w:val="0"/>
                <w:sz w:val="21"/>
                <w:szCs w:val="21"/>
              </w:rPr>
              <w:t>自动设定</w:t>
            </w:r>
          </w:p>
        </w:tc>
      </w:tr>
      <w:tr w14:paraId="15BA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4D3AEC5F">
            <w:pPr>
              <w:rPr>
                <w:rFonts w:hint="eastAsia" w:ascii="宋体" w:hAnsi="宋体" w:eastAsia="宋体" w:cs="宋体"/>
                <w:b w:val="0"/>
                <w:bCs w:val="0"/>
                <w:sz w:val="21"/>
                <w:szCs w:val="21"/>
              </w:rPr>
            </w:pPr>
            <w:r>
              <w:rPr>
                <w:rFonts w:hint="eastAsia" w:ascii="宋体" w:hAnsi="宋体" w:eastAsia="宋体" w:cs="宋体"/>
                <w:b w:val="0"/>
                <w:bCs w:val="0"/>
                <w:sz w:val="21"/>
                <w:szCs w:val="21"/>
              </w:rPr>
              <w:t>防护级别</w:t>
            </w:r>
          </w:p>
        </w:tc>
        <w:tc>
          <w:tcPr>
            <w:tcW w:w="5534" w:type="dxa"/>
            <w:noWrap w:val="0"/>
            <w:vAlign w:val="center"/>
          </w:tcPr>
          <w:p w14:paraId="0E1AF992">
            <w:pPr>
              <w:rPr>
                <w:rFonts w:hint="eastAsia" w:ascii="宋体" w:hAnsi="宋体" w:eastAsia="宋体" w:cs="宋体"/>
                <w:b w:val="0"/>
                <w:bCs w:val="0"/>
                <w:sz w:val="21"/>
                <w:szCs w:val="21"/>
              </w:rPr>
            </w:pPr>
            <w:r>
              <w:rPr>
                <w:rFonts w:hint="eastAsia" w:ascii="宋体" w:hAnsi="宋体" w:eastAsia="宋体" w:cs="宋体"/>
                <w:b w:val="0"/>
                <w:bCs w:val="0"/>
                <w:sz w:val="21"/>
                <w:szCs w:val="21"/>
              </w:rPr>
              <w:t>IP54</w:t>
            </w:r>
          </w:p>
        </w:tc>
      </w:tr>
      <w:tr w14:paraId="5BBC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3316" w:type="dxa"/>
            <w:noWrap w:val="0"/>
            <w:vAlign w:val="center"/>
          </w:tcPr>
          <w:p w14:paraId="7D53500A">
            <w:pPr>
              <w:rPr>
                <w:rFonts w:hint="eastAsia" w:ascii="宋体" w:hAnsi="宋体" w:eastAsia="宋体" w:cs="宋体"/>
                <w:b w:val="0"/>
                <w:bCs w:val="0"/>
                <w:sz w:val="21"/>
                <w:szCs w:val="21"/>
              </w:rPr>
            </w:pPr>
            <w:r>
              <w:rPr>
                <w:rFonts w:hint="eastAsia" w:ascii="宋体" w:hAnsi="宋体" w:eastAsia="宋体" w:cs="宋体"/>
                <w:b w:val="0"/>
                <w:bCs w:val="0"/>
                <w:sz w:val="21"/>
                <w:szCs w:val="21"/>
              </w:rPr>
              <w:t>空机最佳检测灵敏度</w:t>
            </w:r>
          </w:p>
          <w:p w14:paraId="4051A111">
            <w:pPr>
              <w:rPr>
                <w:rFonts w:hint="eastAsia" w:ascii="宋体" w:hAnsi="宋体" w:eastAsia="宋体" w:cs="宋体"/>
                <w:b w:val="0"/>
                <w:bCs w:val="0"/>
                <w:sz w:val="21"/>
                <w:szCs w:val="21"/>
              </w:rPr>
            </w:pPr>
            <w:r>
              <w:rPr>
                <w:rFonts w:hint="eastAsia" w:ascii="宋体" w:hAnsi="宋体" w:eastAsia="宋体" w:cs="宋体"/>
                <w:b w:val="0"/>
                <w:bCs w:val="0"/>
                <w:sz w:val="21"/>
                <w:szCs w:val="21"/>
              </w:rPr>
              <w:t>说明：实际检测灵敏度因检测产品的不同而不同</w:t>
            </w:r>
          </w:p>
        </w:tc>
        <w:tc>
          <w:tcPr>
            <w:tcW w:w="5534" w:type="dxa"/>
            <w:noWrap w:val="0"/>
            <w:vAlign w:val="center"/>
          </w:tcPr>
          <w:p w14:paraId="71A39F8B">
            <w:pPr>
              <w:rPr>
                <w:rFonts w:hint="eastAsia" w:ascii="宋体" w:hAnsi="宋体" w:eastAsia="宋体" w:cs="宋体"/>
                <w:b w:val="0"/>
                <w:bCs w:val="0"/>
                <w:sz w:val="21"/>
                <w:szCs w:val="21"/>
              </w:rPr>
            </w:pPr>
            <w:r>
              <w:rPr>
                <w:rFonts w:hint="eastAsia" w:ascii="宋体" w:hAnsi="宋体" w:eastAsia="宋体" w:cs="宋体"/>
                <w:b w:val="0"/>
                <w:bCs w:val="0"/>
                <w:sz w:val="21"/>
                <w:szCs w:val="21"/>
              </w:rPr>
              <w:t>Fe：</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mm</w:t>
            </w:r>
          </w:p>
          <w:p w14:paraId="0467687A">
            <w:pPr>
              <w:rPr>
                <w:rFonts w:hint="eastAsia" w:ascii="宋体" w:hAnsi="宋体" w:eastAsia="宋体" w:cs="宋体"/>
                <w:b w:val="0"/>
                <w:bCs w:val="0"/>
                <w:sz w:val="21"/>
                <w:szCs w:val="21"/>
              </w:rPr>
            </w:pPr>
            <w:r>
              <w:rPr>
                <w:rFonts w:hint="eastAsia" w:ascii="宋体" w:hAnsi="宋体" w:eastAsia="宋体" w:cs="宋体"/>
                <w:b w:val="0"/>
                <w:bCs w:val="0"/>
                <w:sz w:val="21"/>
                <w:szCs w:val="21"/>
              </w:rPr>
              <w:t>SUS：</w:t>
            </w:r>
            <w:r>
              <w:rPr>
                <w:rFonts w:hint="eastAsia" w:ascii="宋体" w:hAnsi="宋体" w:eastAsia="宋体" w:cs="宋体"/>
                <w:b w:val="0"/>
                <w:bCs w:val="0"/>
                <w:sz w:val="21"/>
                <w:szCs w:val="21"/>
                <w:lang w:val="en-US" w:eastAsia="zh-CN"/>
              </w:rPr>
              <w:t>3.0</w:t>
            </w:r>
            <w:r>
              <w:rPr>
                <w:rFonts w:hint="eastAsia" w:ascii="宋体" w:hAnsi="宋体" w:eastAsia="宋体" w:cs="宋体"/>
                <w:b w:val="0"/>
                <w:bCs w:val="0"/>
                <w:sz w:val="21"/>
                <w:szCs w:val="21"/>
              </w:rPr>
              <w:t xml:space="preserve">mm </w:t>
            </w:r>
          </w:p>
          <w:p w14:paraId="6A806A32">
            <w:pPr>
              <w:rPr>
                <w:rFonts w:hint="eastAsia" w:ascii="宋体" w:hAnsi="宋体" w:eastAsia="宋体" w:cs="宋体"/>
                <w:b w:val="0"/>
                <w:bCs w:val="0"/>
                <w:sz w:val="21"/>
                <w:szCs w:val="21"/>
              </w:rPr>
            </w:pPr>
            <w:r>
              <w:rPr>
                <w:rFonts w:hint="eastAsia" w:ascii="宋体" w:hAnsi="宋体" w:eastAsia="宋体" w:cs="宋体"/>
                <w:b w:val="0"/>
                <w:bCs w:val="0"/>
                <w:sz w:val="21"/>
                <w:szCs w:val="21"/>
              </w:rPr>
              <w:t>NFe：</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 xml:space="preserve">mm </w:t>
            </w:r>
          </w:p>
        </w:tc>
      </w:tr>
      <w:tr w14:paraId="2068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092EEFA7">
            <w:pPr>
              <w:rPr>
                <w:rFonts w:hint="eastAsia" w:ascii="宋体" w:hAnsi="宋体" w:eastAsia="宋体" w:cs="宋体"/>
                <w:b w:val="0"/>
                <w:bCs w:val="0"/>
                <w:sz w:val="21"/>
                <w:szCs w:val="21"/>
              </w:rPr>
            </w:pPr>
            <w:r>
              <w:rPr>
                <w:rFonts w:hint="eastAsia" w:ascii="宋体" w:hAnsi="宋体" w:eastAsia="宋体" w:cs="宋体"/>
                <w:b w:val="0"/>
                <w:bCs w:val="0"/>
                <w:sz w:val="21"/>
                <w:szCs w:val="21"/>
              </w:rPr>
              <w:t>传送速度</w:t>
            </w:r>
          </w:p>
        </w:tc>
        <w:tc>
          <w:tcPr>
            <w:tcW w:w="5534" w:type="dxa"/>
            <w:noWrap w:val="0"/>
            <w:vAlign w:val="center"/>
          </w:tcPr>
          <w:p w14:paraId="7E64FD20">
            <w:pPr>
              <w:rPr>
                <w:rFonts w:hint="eastAsia" w:ascii="宋体" w:hAnsi="宋体" w:eastAsia="宋体" w:cs="宋体"/>
                <w:b w:val="0"/>
                <w:bCs w:val="0"/>
                <w:sz w:val="21"/>
                <w:szCs w:val="21"/>
              </w:rPr>
            </w:pPr>
            <w:r>
              <w:rPr>
                <w:rFonts w:hint="eastAsia" w:ascii="宋体" w:hAnsi="宋体" w:eastAsia="宋体" w:cs="宋体"/>
                <w:b w:val="0"/>
                <w:bCs w:val="0"/>
                <w:sz w:val="21"/>
                <w:szCs w:val="21"/>
              </w:rPr>
              <w:t>28m/Min可调速</w:t>
            </w:r>
          </w:p>
        </w:tc>
      </w:tr>
      <w:tr w14:paraId="2FDD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6384BB7A">
            <w:pPr>
              <w:rPr>
                <w:rFonts w:hint="eastAsia" w:ascii="宋体" w:hAnsi="宋体" w:eastAsia="宋体" w:cs="宋体"/>
                <w:b w:val="0"/>
                <w:bCs w:val="0"/>
                <w:sz w:val="21"/>
                <w:szCs w:val="21"/>
              </w:rPr>
            </w:pPr>
            <w:r>
              <w:rPr>
                <w:rFonts w:hint="eastAsia" w:ascii="宋体" w:hAnsi="宋体" w:eastAsia="宋体" w:cs="宋体"/>
                <w:b w:val="0"/>
                <w:bCs w:val="0"/>
                <w:sz w:val="21"/>
                <w:szCs w:val="21"/>
              </w:rPr>
              <w:t>报警方式</w:t>
            </w:r>
          </w:p>
        </w:tc>
        <w:tc>
          <w:tcPr>
            <w:tcW w:w="5534" w:type="dxa"/>
            <w:noWrap w:val="0"/>
            <w:vAlign w:val="center"/>
          </w:tcPr>
          <w:p w14:paraId="5334AA4F">
            <w:pPr>
              <w:rPr>
                <w:rFonts w:hint="eastAsia" w:ascii="宋体" w:hAnsi="宋体" w:eastAsia="宋体" w:cs="宋体"/>
                <w:b w:val="0"/>
                <w:bCs w:val="0"/>
                <w:sz w:val="21"/>
                <w:szCs w:val="21"/>
              </w:rPr>
            </w:pPr>
            <w:r>
              <w:rPr>
                <w:rFonts w:hint="eastAsia" w:ascii="宋体" w:hAnsi="宋体" w:eastAsia="宋体" w:cs="宋体"/>
                <w:b w:val="0"/>
                <w:bCs w:val="0"/>
                <w:sz w:val="21"/>
                <w:szCs w:val="21"/>
              </w:rPr>
              <w:t>声音报警，显示屏显示发现金属，自动停止</w:t>
            </w:r>
          </w:p>
        </w:tc>
      </w:tr>
      <w:tr w14:paraId="5993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16EBDE59">
            <w:pPr>
              <w:rPr>
                <w:rFonts w:hint="eastAsia" w:ascii="宋体" w:hAnsi="宋体" w:eastAsia="宋体" w:cs="宋体"/>
                <w:b w:val="0"/>
                <w:bCs w:val="0"/>
                <w:sz w:val="21"/>
                <w:szCs w:val="21"/>
              </w:rPr>
            </w:pPr>
            <w:r>
              <w:rPr>
                <w:rFonts w:hint="eastAsia" w:ascii="宋体" w:hAnsi="宋体" w:eastAsia="宋体" w:cs="宋体"/>
                <w:b w:val="0"/>
                <w:bCs w:val="0"/>
                <w:sz w:val="21"/>
                <w:szCs w:val="21"/>
              </w:rPr>
              <w:t>检测条件</w:t>
            </w:r>
          </w:p>
        </w:tc>
        <w:tc>
          <w:tcPr>
            <w:tcW w:w="5534" w:type="dxa"/>
            <w:noWrap w:val="0"/>
            <w:vAlign w:val="center"/>
          </w:tcPr>
          <w:p w14:paraId="1AE692FC">
            <w:pPr>
              <w:rPr>
                <w:rFonts w:hint="eastAsia" w:ascii="宋体" w:hAnsi="宋体" w:eastAsia="宋体" w:cs="宋体"/>
                <w:b w:val="0"/>
                <w:bCs w:val="0"/>
                <w:sz w:val="21"/>
                <w:szCs w:val="21"/>
              </w:rPr>
            </w:pPr>
            <w:r>
              <w:rPr>
                <w:rFonts w:hint="eastAsia" w:ascii="宋体" w:hAnsi="宋体" w:eastAsia="宋体" w:cs="宋体"/>
                <w:b w:val="0"/>
                <w:bCs w:val="0"/>
                <w:sz w:val="21"/>
                <w:szCs w:val="21"/>
              </w:rPr>
              <w:t>无大功率干扰源；无大件运动金属干扰</w:t>
            </w:r>
          </w:p>
        </w:tc>
      </w:tr>
      <w:tr w14:paraId="5D22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316" w:type="dxa"/>
            <w:noWrap w:val="0"/>
            <w:vAlign w:val="center"/>
          </w:tcPr>
          <w:p w14:paraId="42D4D5D7">
            <w:pPr>
              <w:rPr>
                <w:rFonts w:hint="eastAsia" w:ascii="宋体" w:hAnsi="宋体" w:eastAsia="宋体" w:cs="宋体"/>
                <w:b w:val="0"/>
                <w:bCs w:val="0"/>
                <w:sz w:val="21"/>
                <w:szCs w:val="21"/>
              </w:rPr>
            </w:pPr>
            <w:r>
              <w:rPr>
                <w:rFonts w:hint="eastAsia" w:ascii="宋体" w:hAnsi="宋体" w:eastAsia="宋体" w:cs="宋体"/>
                <w:b w:val="0"/>
                <w:bCs w:val="0"/>
                <w:sz w:val="21"/>
                <w:szCs w:val="21"/>
              </w:rPr>
              <w:t>电源要求</w:t>
            </w:r>
          </w:p>
        </w:tc>
        <w:tc>
          <w:tcPr>
            <w:tcW w:w="5534" w:type="dxa"/>
            <w:noWrap w:val="0"/>
            <w:vAlign w:val="center"/>
          </w:tcPr>
          <w:p w14:paraId="7E59083A">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220V  300W  </w:t>
            </w:r>
          </w:p>
        </w:tc>
      </w:tr>
    </w:tbl>
    <w:p w14:paraId="15B7FAB5">
      <w:pPr>
        <w:pStyle w:val="35"/>
        <w:keepNext w:val="0"/>
        <w:keepLines w:val="0"/>
        <w:widowControl w:val="0"/>
        <w:numPr>
          <w:ilvl w:val="0"/>
          <w:numId w:val="0"/>
        </w:numPr>
        <w:shd w:val="clear" w:color="auto" w:fill="auto"/>
        <w:bidi w:val="0"/>
        <w:spacing w:before="0" w:after="0" w:line="360" w:lineRule="auto"/>
        <w:ind w:leftChars="0" w:right="0" w:rightChars="0"/>
        <w:jc w:val="left"/>
        <w:rPr>
          <w:rFonts w:hint="default" w:cs="宋体"/>
          <w:b/>
          <w:bCs w:val="0"/>
          <w:sz w:val="24"/>
          <w:szCs w:val="24"/>
          <w:lang w:val="en-US" w:eastAsia="zh-CN"/>
        </w:rPr>
      </w:pPr>
      <w:r>
        <w:rPr>
          <w:rFonts w:hint="eastAsia" w:cs="宋体"/>
          <w:b/>
          <w:bCs w:val="0"/>
          <w:sz w:val="24"/>
          <w:szCs w:val="24"/>
          <w:lang w:val="en-US" w:eastAsia="zh-CN"/>
        </w:rPr>
        <w:t>7.6.2功能：</w:t>
      </w:r>
    </w:p>
    <w:p w14:paraId="34FF1689">
      <w:pPr>
        <w:tabs>
          <w:tab w:val="left" w:pos="720"/>
          <w:tab w:val="left" w:pos="1680"/>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重检金检剔除一体机</w:t>
      </w:r>
      <w:r>
        <w:rPr>
          <w:rFonts w:hint="eastAsia" w:ascii="宋体" w:hAnsi="宋体"/>
          <w:sz w:val="24"/>
          <w:szCs w:val="24"/>
        </w:rPr>
        <w:t>是一种在动态情况下高精度、快速度的在线检测设备，操作者可预先在仪表盘上设置</w:t>
      </w:r>
      <w:r>
        <w:rPr>
          <w:rFonts w:hint="eastAsia" w:ascii="宋体" w:hAnsi="宋体"/>
          <w:sz w:val="24"/>
          <w:szCs w:val="24"/>
          <w:lang w:eastAsia="zh-CN"/>
        </w:rPr>
        <w:t>价</w:t>
      </w:r>
      <w:r>
        <w:rPr>
          <w:rFonts w:hint="eastAsia" w:ascii="宋体" w:hAnsi="宋体"/>
          <w:sz w:val="24"/>
          <w:szCs w:val="24"/>
        </w:rPr>
        <w:t>准的重量</w:t>
      </w:r>
      <w:r>
        <w:rPr>
          <w:rFonts w:hint="eastAsia" w:ascii="宋体" w:hAnsi="宋体"/>
          <w:sz w:val="24"/>
          <w:szCs w:val="24"/>
          <w:lang w:eastAsia="zh-CN"/>
        </w:rPr>
        <w:t>、</w:t>
      </w:r>
      <w:r>
        <w:rPr>
          <w:rFonts w:hint="eastAsia" w:ascii="宋体" w:hAnsi="宋体"/>
          <w:sz w:val="24"/>
          <w:szCs w:val="24"/>
        </w:rPr>
        <w:t>允许超差的最大范围</w:t>
      </w:r>
      <w:r>
        <w:rPr>
          <w:rFonts w:hint="eastAsia" w:ascii="宋体" w:hAnsi="宋体"/>
          <w:sz w:val="24"/>
          <w:szCs w:val="24"/>
          <w:lang w:val="en-US" w:eastAsia="zh-CN"/>
        </w:rPr>
        <w:t>以及金属检测灵敏度</w:t>
      </w:r>
      <w:r>
        <w:rPr>
          <w:rFonts w:hint="eastAsia" w:ascii="宋体" w:hAnsi="宋体"/>
          <w:sz w:val="24"/>
          <w:szCs w:val="24"/>
        </w:rPr>
        <w:t>，一旦料袋重量</w:t>
      </w:r>
      <w:r>
        <w:rPr>
          <w:rFonts w:hint="eastAsia" w:ascii="宋体" w:hAnsi="宋体"/>
          <w:sz w:val="24"/>
          <w:szCs w:val="24"/>
          <w:lang w:val="en-US" w:eastAsia="zh-CN"/>
        </w:rPr>
        <w:t>或料袋内含金属物质感应</w:t>
      </w:r>
      <w:r>
        <w:rPr>
          <w:rFonts w:hint="eastAsia" w:ascii="宋体" w:hAnsi="宋体"/>
          <w:sz w:val="24"/>
          <w:szCs w:val="24"/>
        </w:rPr>
        <w:t>超出设定的界限，检测机将自动报警，并将信号送至控制系统。</w:t>
      </w:r>
    </w:p>
    <w:p w14:paraId="18A22648">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sz w:val="24"/>
          <w:szCs w:val="24"/>
          <w:lang w:val="en-US" w:eastAsia="zh-CN"/>
        </w:rPr>
      </w:pPr>
      <w:r>
        <w:rPr>
          <w:rFonts w:hint="eastAsia" w:cs="宋体"/>
          <w:b/>
          <w:bCs w:val="0"/>
          <w:sz w:val="24"/>
          <w:szCs w:val="24"/>
          <w:lang w:val="en-US" w:eastAsia="zh-CN"/>
        </w:rPr>
        <w:t>7.7剔除输送机：</w:t>
      </w:r>
    </w:p>
    <w:p w14:paraId="44E6C531">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lang w:val="en-US" w:eastAsia="zh-CN"/>
        </w:rPr>
      </w:pPr>
      <w:r>
        <w:rPr>
          <w:rFonts w:hint="eastAsia" w:cs="宋体"/>
          <w:b/>
          <w:bCs w:val="0"/>
          <w:sz w:val="24"/>
          <w:szCs w:val="24"/>
          <w:lang w:val="en-US" w:eastAsia="zh-CN"/>
        </w:rPr>
        <w:t>7.7.1技术参数：</w:t>
      </w:r>
    </w:p>
    <w:tbl>
      <w:tblPr>
        <w:tblStyle w:val="14"/>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4678"/>
      </w:tblGrid>
      <w:tr w14:paraId="671B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977" w:type="dxa"/>
          </w:tcPr>
          <w:p w14:paraId="28AF7155">
            <w:pPr>
              <w:tabs>
                <w:tab w:val="left" w:pos="720"/>
                <w:tab w:val="left" w:pos="753"/>
                <w:tab w:val="left" w:pos="1004"/>
              </w:tabs>
              <w:spacing w:line="360" w:lineRule="auto"/>
              <w:ind w:right="-244" w:firstLine="210" w:firstLineChars="100"/>
              <w:jc w:val="left"/>
              <w:rPr>
                <w:rFonts w:ascii="宋体" w:hAnsi="宋体"/>
                <w:szCs w:val="24"/>
              </w:rPr>
            </w:pPr>
            <w:r>
              <w:rPr>
                <w:rFonts w:hint="eastAsia" w:ascii="宋体" w:hAnsi="宋体"/>
                <w:szCs w:val="24"/>
              </w:rPr>
              <w:t>形式</w:t>
            </w:r>
          </w:p>
        </w:tc>
        <w:tc>
          <w:tcPr>
            <w:tcW w:w="4678" w:type="dxa"/>
          </w:tcPr>
          <w:p w14:paraId="59805166">
            <w:pPr>
              <w:tabs>
                <w:tab w:val="left" w:pos="720"/>
                <w:tab w:val="left" w:pos="753"/>
                <w:tab w:val="left" w:pos="1004"/>
              </w:tabs>
              <w:spacing w:line="360" w:lineRule="auto"/>
              <w:ind w:right="-244"/>
              <w:rPr>
                <w:rFonts w:ascii="宋体" w:hAnsi="宋体"/>
                <w:szCs w:val="24"/>
              </w:rPr>
            </w:pPr>
            <w:r>
              <w:rPr>
                <w:rFonts w:hint="eastAsia" w:ascii="宋体" w:hAnsi="宋体"/>
                <w:szCs w:val="24"/>
              </w:rPr>
              <w:t>滚筒</w:t>
            </w:r>
          </w:p>
        </w:tc>
      </w:tr>
      <w:tr w14:paraId="2D5C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977" w:type="dxa"/>
          </w:tcPr>
          <w:p w14:paraId="776ECEE7">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输送机长度</w:t>
            </w:r>
          </w:p>
        </w:tc>
        <w:tc>
          <w:tcPr>
            <w:tcW w:w="4678" w:type="dxa"/>
          </w:tcPr>
          <w:p w14:paraId="1A6F8958">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116</w:t>
            </w:r>
            <w:r>
              <w:rPr>
                <w:rFonts w:hint="eastAsia" w:ascii="宋体" w:hAnsi="宋体"/>
                <w:szCs w:val="24"/>
              </w:rPr>
              <w:t>0mm</w:t>
            </w:r>
          </w:p>
        </w:tc>
      </w:tr>
      <w:tr w14:paraId="7084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977" w:type="dxa"/>
          </w:tcPr>
          <w:p w14:paraId="619B4ABC">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辊筒长度</w:t>
            </w:r>
          </w:p>
        </w:tc>
        <w:tc>
          <w:tcPr>
            <w:tcW w:w="4678" w:type="dxa"/>
          </w:tcPr>
          <w:p w14:paraId="5395BA40">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650</w:t>
            </w:r>
            <w:r>
              <w:rPr>
                <w:rFonts w:hint="eastAsia" w:ascii="宋体" w:hAnsi="宋体"/>
                <w:szCs w:val="24"/>
              </w:rPr>
              <w:t>mm</w:t>
            </w:r>
          </w:p>
        </w:tc>
      </w:tr>
      <w:tr w14:paraId="642F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Pr>
          <w:p w14:paraId="19C1CF4D">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输送机高度</w:t>
            </w:r>
          </w:p>
        </w:tc>
        <w:tc>
          <w:tcPr>
            <w:tcW w:w="4678" w:type="dxa"/>
          </w:tcPr>
          <w:p w14:paraId="0C304A94">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120</w:t>
            </w:r>
            <w:r>
              <w:rPr>
                <w:rFonts w:hint="eastAsia" w:ascii="宋体" w:hAnsi="宋体"/>
                <w:szCs w:val="24"/>
              </w:rPr>
              <w:t>0</w:t>
            </w:r>
            <w:r>
              <w:rPr>
                <w:rFonts w:ascii="宋体" w:hAnsi="宋体"/>
                <w:szCs w:val="24"/>
              </w:rPr>
              <w:t>mm</w:t>
            </w:r>
          </w:p>
        </w:tc>
      </w:tr>
      <w:tr w14:paraId="1586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Pr>
          <w:p w14:paraId="221C8AC9">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输送机速度</w:t>
            </w:r>
          </w:p>
        </w:tc>
        <w:tc>
          <w:tcPr>
            <w:tcW w:w="4678" w:type="dxa"/>
          </w:tcPr>
          <w:p w14:paraId="7743141C">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28m/min</w:t>
            </w:r>
          </w:p>
        </w:tc>
      </w:tr>
      <w:tr w14:paraId="6914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977" w:type="dxa"/>
          </w:tcPr>
          <w:p w14:paraId="72B1481A">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电机功率</w:t>
            </w:r>
          </w:p>
        </w:tc>
        <w:tc>
          <w:tcPr>
            <w:tcW w:w="4678" w:type="dxa"/>
          </w:tcPr>
          <w:p w14:paraId="25117F85">
            <w:pPr>
              <w:tabs>
                <w:tab w:val="left" w:pos="720"/>
                <w:tab w:val="left" w:pos="753"/>
                <w:tab w:val="left" w:pos="1004"/>
              </w:tabs>
              <w:spacing w:line="360" w:lineRule="auto"/>
              <w:ind w:left="865" w:leftChars="9" w:right="-244" w:hanging="846" w:hangingChars="403"/>
              <w:jc w:val="left"/>
              <w:rPr>
                <w:rFonts w:ascii="宋体" w:hAnsi="宋体"/>
                <w:szCs w:val="24"/>
              </w:rPr>
            </w:pPr>
            <w:r>
              <w:rPr>
                <w:rFonts w:ascii="宋体" w:hAnsi="宋体"/>
                <w:szCs w:val="24"/>
              </w:rPr>
              <w:t>0.75</w:t>
            </w:r>
            <w:r>
              <w:rPr>
                <w:rFonts w:hint="eastAsia" w:ascii="宋体" w:hAnsi="宋体"/>
                <w:szCs w:val="24"/>
              </w:rPr>
              <w:t xml:space="preserve">Kw </w:t>
            </w:r>
          </w:p>
        </w:tc>
      </w:tr>
      <w:tr w14:paraId="689B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977" w:type="dxa"/>
          </w:tcPr>
          <w:p w14:paraId="1405268A">
            <w:pPr>
              <w:tabs>
                <w:tab w:val="left" w:pos="252"/>
                <w:tab w:val="left" w:pos="720"/>
                <w:tab w:val="left" w:pos="753"/>
                <w:tab w:val="left" w:pos="1004"/>
              </w:tabs>
              <w:spacing w:line="360" w:lineRule="auto"/>
              <w:ind w:left="838" w:leftChars="89" w:right="-244" w:hanging="651" w:hangingChars="310"/>
              <w:rPr>
                <w:rFonts w:ascii="宋体" w:hAnsi="宋体"/>
                <w:szCs w:val="24"/>
              </w:rPr>
            </w:pPr>
            <w:r>
              <w:rPr>
                <w:rFonts w:hint="eastAsia" w:ascii="宋体" w:hAnsi="宋体"/>
                <w:szCs w:val="24"/>
              </w:rPr>
              <w:t>材质</w:t>
            </w:r>
          </w:p>
        </w:tc>
        <w:tc>
          <w:tcPr>
            <w:tcW w:w="4678" w:type="dxa"/>
          </w:tcPr>
          <w:p w14:paraId="0DCDA052">
            <w:pPr>
              <w:tabs>
                <w:tab w:val="left" w:pos="720"/>
                <w:tab w:val="left" w:pos="753"/>
                <w:tab w:val="left" w:pos="1004"/>
              </w:tabs>
              <w:spacing w:line="360" w:lineRule="auto"/>
              <w:ind w:right="-244"/>
              <w:jc w:val="left"/>
              <w:rPr>
                <w:rFonts w:ascii="宋体" w:hAnsi="宋体"/>
                <w:szCs w:val="24"/>
              </w:rPr>
            </w:pPr>
            <w:r>
              <w:rPr>
                <w:rFonts w:hint="eastAsia" w:ascii="宋体" w:hAnsi="宋体"/>
                <w:szCs w:val="24"/>
              </w:rPr>
              <w:t>大滚筒式自动剔除机</w:t>
            </w:r>
            <w:r>
              <w:rPr>
                <w:rFonts w:hint="eastAsia" w:ascii="宋体" w:hAnsi="宋体"/>
                <w:szCs w:val="24"/>
                <w:lang w:val="en-US" w:eastAsia="zh-CN"/>
              </w:rPr>
              <w:t xml:space="preserve"> 304材质，支撑</w:t>
            </w:r>
            <w:r>
              <w:rPr>
                <w:rFonts w:hint="eastAsia" w:ascii="宋体" w:hAnsi="宋体"/>
                <w:szCs w:val="24"/>
              </w:rPr>
              <w:t>碳钢、包胶</w:t>
            </w:r>
            <w:r>
              <w:rPr>
                <w:rFonts w:ascii="宋体" w:hAnsi="宋体"/>
                <w:szCs w:val="24"/>
              </w:rPr>
              <w:t xml:space="preserve"> </w:t>
            </w:r>
          </w:p>
        </w:tc>
      </w:tr>
    </w:tbl>
    <w:p w14:paraId="6F787899">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sz w:val="24"/>
          <w:szCs w:val="24"/>
          <w:lang w:val="en-US" w:eastAsia="zh-CN"/>
        </w:rPr>
      </w:pPr>
      <w:r>
        <w:rPr>
          <w:rFonts w:hint="eastAsia" w:cs="宋体"/>
          <w:b/>
          <w:bCs w:val="0"/>
          <w:sz w:val="24"/>
          <w:szCs w:val="24"/>
          <w:lang w:val="en-US" w:eastAsia="zh-CN"/>
        </w:rPr>
        <w:t>7.7.2 功能：</w:t>
      </w:r>
    </w:p>
    <w:p w14:paraId="5AB1B161">
      <w:pPr>
        <w:tabs>
          <w:tab w:val="left" w:pos="720"/>
          <w:tab w:val="left" w:pos="753"/>
          <w:tab w:val="left" w:pos="1004"/>
        </w:tabs>
        <w:spacing w:line="360" w:lineRule="auto"/>
        <w:ind w:right="-244" w:firstLine="480" w:firstLineChars="200"/>
        <w:rPr>
          <w:rFonts w:hint="eastAsia" w:ascii="宋体" w:hAnsi="宋体"/>
          <w:sz w:val="24"/>
          <w:szCs w:val="24"/>
        </w:rPr>
      </w:pPr>
      <w:r>
        <w:rPr>
          <w:rFonts w:hint="eastAsia" w:ascii="宋体" w:hAnsi="宋体"/>
          <w:sz w:val="24"/>
          <w:szCs w:val="24"/>
        </w:rPr>
        <w:t>将重量不合格的包装袋剔除。</w:t>
      </w:r>
    </w:p>
    <w:p w14:paraId="247E90FC">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sz w:val="24"/>
          <w:szCs w:val="24"/>
          <w:lang w:val="en-US" w:eastAsia="zh-CN"/>
        </w:rPr>
      </w:pPr>
      <w:r>
        <w:rPr>
          <w:rFonts w:hint="eastAsia" w:cs="宋体"/>
          <w:b/>
          <w:bCs w:val="0"/>
          <w:sz w:val="24"/>
          <w:szCs w:val="24"/>
          <w:lang w:val="en-US" w:eastAsia="zh-CN"/>
        </w:rPr>
        <w:t xml:space="preserve">7.8 喷墨打印机（小字符） </w:t>
      </w:r>
    </w:p>
    <w:p w14:paraId="5BAF1313">
      <w:pPr>
        <w:tabs>
          <w:tab w:val="left" w:pos="720"/>
          <w:tab w:val="left" w:pos="753"/>
          <w:tab w:val="left" w:pos="1004"/>
        </w:tabs>
        <w:spacing w:line="360" w:lineRule="auto"/>
        <w:ind w:right="-244"/>
        <w:rPr>
          <w:rFonts w:hint="eastAsia" w:ascii="宋体" w:hAnsi="宋体" w:eastAsia="宋体" w:cs="宋体"/>
          <w:b/>
          <w:bCs w:val="0"/>
          <w:kern w:val="2"/>
          <w:sz w:val="24"/>
          <w:szCs w:val="24"/>
          <w:u w:val="none"/>
          <w:lang w:val="en-US" w:eastAsia="zh-CN" w:bidi="zh-CN"/>
        </w:rPr>
      </w:pPr>
      <w:r>
        <w:rPr>
          <w:rFonts w:hint="eastAsia" w:ascii="宋体" w:hAnsi="宋体" w:cs="宋体"/>
          <w:b/>
          <w:bCs w:val="0"/>
          <w:kern w:val="2"/>
          <w:sz w:val="24"/>
          <w:szCs w:val="24"/>
          <w:u w:val="none"/>
          <w:lang w:val="en-US" w:eastAsia="zh-CN" w:bidi="zh-CN"/>
        </w:rPr>
        <w:t>7</w:t>
      </w:r>
      <w:r>
        <w:rPr>
          <w:rFonts w:hint="eastAsia" w:ascii="宋体" w:hAnsi="宋体" w:eastAsia="宋体" w:cs="宋体"/>
          <w:b/>
          <w:bCs w:val="0"/>
          <w:kern w:val="2"/>
          <w:sz w:val="24"/>
          <w:szCs w:val="24"/>
          <w:u w:val="none"/>
          <w:lang w:val="en-US" w:eastAsia="zh-CN" w:bidi="zh-CN"/>
        </w:rPr>
        <w:t>.8.1技术参数：</w:t>
      </w:r>
    </w:p>
    <w:p w14:paraId="705B3DEF">
      <w:pPr>
        <w:tabs>
          <w:tab w:val="left" w:pos="720"/>
          <w:tab w:val="left" w:pos="753"/>
          <w:tab w:val="left" w:pos="1004"/>
        </w:tabs>
        <w:spacing w:line="360" w:lineRule="auto"/>
        <w:ind w:right="-244" w:firstLine="480" w:firstLineChars="200"/>
        <w:rPr>
          <w:rFonts w:hint="eastAsia" w:ascii="宋体" w:hAnsi="宋体"/>
          <w:sz w:val="24"/>
          <w:szCs w:val="24"/>
        </w:rPr>
      </w:pPr>
      <w:r>
        <w:rPr>
          <w:rFonts w:hint="eastAsia" w:ascii="宋体" w:hAnsi="宋体"/>
          <w:sz w:val="24"/>
          <w:szCs w:val="24"/>
        </w:rPr>
        <w:t xml:space="preserve">速度 ：90m/min 点阵 ：5*5,5*7,12*16,16*16 字符高度 ：5mm～15mm 喷印距离 ：5mm～15mm，最佳10mm 键盘 ：薄膜式触摸 显示屏 ：320*240，LCD显示 墨水、溶剂 ：WSD-MWZ01,WSD-MRZ02 温度 ：-10～52摄氏度 电源 ：220V 重量 ：15KG 防护等级 ：IP43，不锈钢机柜 喷头 ：直径41mm，长度241mm 喉管 ：长度2m，直径：23mm </w:t>
      </w:r>
    </w:p>
    <w:p w14:paraId="3614B286">
      <w:pPr>
        <w:pStyle w:val="35"/>
        <w:keepNext w:val="0"/>
        <w:keepLines w:val="0"/>
        <w:widowControl w:val="0"/>
        <w:numPr>
          <w:ilvl w:val="0"/>
          <w:numId w:val="0"/>
        </w:numPr>
        <w:shd w:val="clear" w:color="auto" w:fill="auto"/>
        <w:bidi w:val="0"/>
        <w:spacing w:before="0" w:after="0" w:line="360" w:lineRule="auto"/>
        <w:ind w:leftChars="0" w:right="0" w:rightChars="0"/>
        <w:jc w:val="left"/>
        <w:rPr>
          <w:rFonts w:hint="eastAsia" w:cs="宋体"/>
          <w:b/>
          <w:bCs w:val="0"/>
          <w:sz w:val="24"/>
          <w:szCs w:val="24"/>
          <w:lang w:val="en-US" w:eastAsia="zh-CN"/>
        </w:rPr>
      </w:pPr>
      <w:r>
        <w:rPr>
          <w:rFonts w:hint="eastAsia" w:cs="宋体"/>
          <w:b/>
          <w:bCs w:val="0"/>
          <w:sz w:val="24"/>
          <w:szCs w:val="24"/>
          <w:lang w:val="en-US" w:eastAsia="zh-CN"/>
        </w:rPr>
        <w:t>7.8.2功能：</w:t>
      </w:r>
    </w:p>
    <w:p w14:paraId="5CD7A0E1">
      <w:pPr>
        <w:tabs>
          <w:tab w:val="left" w:pos="720"/>
          <w:tab w:val="left" w:pos="753"/>
          <w:tab w:val="left" w:pos="1004"/>
        </w:tabs>
        <w:spacing w:line="360" w:lineRule="auto"/>
        <w:ind w:right="-244" w:firstLine="480" w:firstLineChars="200"/>
        <w:rPr>
          <w:rFonts w:hint="eastAsia" w:ascii="宋体" w:hAnsi="宋体"/>
          <w:sz w:val="24"/>
          <w:szCs w:val="24"/>
        </w:rPr>
      </w:pPr>
      <w:r>
        <w:rPr>
          <w:rFonts w:hint="eastAsia" w:ascii="宋体" w:hAnsi="宋体"/>
          <w:sz w:val="24"/>
          <w:szCs w:val="24"/>
        </w:rPr>
        <w:t>该机为非接触式高清晰度喷码机 ,采用压缩气襄式喷墨罐,干净且容易更换，油墨报警显示。喷印方式采用侧喷。</w:t>
      </w:r>
    </w:p>
    <w:p w14:paraId="255C77EA">
      <w:pPr>
        <w:tabs>
          <w:tab w:val="left" w:pos="720"/>
          <w:tab w:val="left" w:pos="753"/>
          <w:tab w:val="left" w:pos="1004"/>
        </w:tabs>
        <w:spacing w:line="360" w:lineRule="auto"/>
        <w:ind w:right="-244"/>
        <w:rPr>
          <w:rFonts w:hint="eastAsia" w:ascii="宋体" w:hAnsi="宋体" w:cs="宋体"/>
          <w:sz w:val="24"/>
          <w:szCs w:val="24"/>
          <w:lang w:val="en-US" w:eastAsia="zh-CN"/>
        </w:rPr>
      </w:pPr>
      <w:r>
        <w:rPr>
          <w:rFonts w:hint="eastAsia" w:ascii="宋体" w:hAnsi="宋体" w:cs="宋体"/>
          <w:sz w:val="24"/>
          <w:szCs w:val="24"/>
          <w:lang w:val="en-US" w:eastAsia="zh-CN"/>
        </w:rPr>
        <w:t>7.9 螺旋输送机</w:t>
      </w:r>
    </w:p>
    <w:p w14:paraId="5A836D5D">
      <w:pPr>
        <w:rPr>
          <w:rFonts w:hint="eastAsia" w:ascii="宋体" w:hAnsi="宋体" w:cs="宋体"/>
          <w:b/>
          <w:bCs/>
          <w:sz w:val="24"/>
          <w:szCs w:val="24"/>
          <w:lang w:val="en-US" w:eastAsia="zh-CN"/>
        </w:rPr>
      </w:pPr>
      <w:r>
        <w:rPr>
          <w:rFonts w:hint="eastAsia" w:ascii="宋体" w:hAnsi="宋体" w:cs="宋体"/>
          <w:b/>
          <w:bCs/>
          <w:sz w:val="24"/>
          <w:szCs w:val="24"/>
          <w:lang w:val="en-US" w:eastAsia="zh-CN"/>
        </w:rPr>
        <w:t>7.9.1 技术参数：</w:t>
      </w:r>
    </w:p>
    <w:tbl>
      <w:tblPr>
        <w:tblStyle w:val="14"/>
        <w:tblW w:w="7579"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09"/>
        <w:gridCol w:w="3770"/>
      </w:tblGrid>
      <w:tr w14:paraId="5CDD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trPr>
        <w:tc>
          <w:tcPr>
            <w:tcW w:w="3809" w:type="dxa"/>
            <w:shd w:val="clear" w:color="auto" w:fill="auto"/>
            <w:tcMar>
              <w:left w:w="108" w:type="dxa"/>
              <w:right w:w="108" w:type="dxa"/>
            </w:tcMar>
            <w:vAlign w:val="top"/>
          </w:tcPr>
          <w:p w14:paraId="68A5E204">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形式</w:t>
            </w:r>
          </w:p>
        </w:tc>
        <w:tc>
          <w:tcPr>
            <w:tcW w:w="3770" w:type="dxa"/>
            <w:shd w:val="clear" w:color="auto" w:fill="auto"/>
            <w:tcMar>
              <w:left w:w="108" w:type="dxa"/>
              <w:right w:w="108" w:type="dxa"/>
            </w:tcMar>
            <w:vAlign w:val="top"/>
          </w:tcPr>
          <w:p w14:paraId="74E4CE46">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立柱式</w:t>
            </w:r>
          </w:p>
        </w:tc>
      </w:tr>
      <w:tr w14:paraId="2055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trPr>
        <w:tc>
          <w:tcPr>
            <w:tcW w:w="3809" w:type="dxa"/>
            <w:shd w:val="clear" w:color="auto" w:fill="auto"/>
            <w:tcMar>
              <w:left w:w="108" w:type="dxa"/>
              <w:right w:w="108" w:type="dxa"/>
            </w:tcMar>
            <w:vAlign w:val="top"/>
          </w:tcPr>
          <w:p w14:paraId="2382A372">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链板材质</w:t>
            </w:r>
          </w:p>
        </w:tc>
        <w:tc>
          <w:tcPr>
            <w:tcW w:w="3770" w:type="dxa"/>
            <w:shd w:val="clear" w:color="auto" w:fill="auto"/>
            <w:tcMar>
              <w:left w:w="108" w:type="dxa"/>
              <w:right w:w="108" w:type="dxa"/>
            </w:tcMar>
            <w:vAlign w:val="top"/>
          </w:tcPr>
          <w:p w14:paraId="0219D920">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链板采用POM材质</w:t>
            </w:r>
          </w:p>
        </w:tc>
      </w:tr>
      <w:tr w14:paraId="1235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blCellSpacing w:w="0" w:type="dxa"/>
        </w:trPr>
        <w:tc>
          <w:tcPr>
            <w:tcW w:w="3809" w:type="dxa"/>
            <w:shd w:val="clear" w:color="auto" w:fill="auto"/>
            <w:tcMar>
              <w:left w:w="108" w:type="dxa"/>
              <w:right w:w="108" w:type="dxa"/>
            </w:tcMar>
            <w:vAlign w:val="top"/>
          </w:tcPr>
          <w:p w14:paraId="44C77922">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输送机高度</w:t>
            </w:r>
          </w:p>
        </w:tc>
        <w:tc>
          <w:tcPr>
            <w:tcW w:w="3770" w:type="dxa"/>
            <w:shd w:val="clear" w:color="auto" w:fill="auto"/>
            <w:tcMar>
              <w:left w:w="108" w:type="dxa"/>
              <w:right w:w="108" w:type="dxa"/>
            </w:tcMar>
            <w:vAlign w:val="top"/>
          </w:tcPr>
          <w:p w14:paraId="7AA68514">
            <w:pPr>
              <w:pStyle w:val="13"/>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4000mm</w:t>
            </w:r>
            <w:r>
              <w:rPr>
                <w:rFonts w:hint="eastAsia" w:ascii="宋体" w:hAnsi="宋体" w:eastAsia="宋体" w:cs="宋体"/>
                <w:color w:val="000000" w:themeColor="text1"/>
                <w:sz w:val="21"/>
                <w:szCs w:val="21"/>
                <w:lang w:val="en-US" w:eastAsia="zh-CN"/>
                <w14:textFill>
                  <w14:solidFill>
                    <w14:schemeClr w14:val="tx1"/>
                  </w14:solidFill>
                </w14:textFill>
              </w:rPr>
              <w:t xml:space="preserve">  按现场安装高度确定</w:t>
            </w:r>
          </w:p>
        </w:tc>
      </w:tr>
      <w:tr w14:paraId="3EA5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blCellSpacing w:w="0" w:type="dxa"/>
        </w:trPr>
        <w:tc>
          <w:tcPr>
            <w:tcW w:w="3809" w:type="dxa"/>
            <w:shd w:val="clear" w:color="auto" w:fill="auto"/>
            <w:tcMar>
              <w:left w:w="108" w:type="dxa"/>
              <w:right w:w="108" w:type="dxa"/>
            </w:tcMar>
            <w:vAlign w:val="top"/>
          </w:tcPr>
          <w:p w14:paraId="58EE9D84">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输送机速度</w:t>
            </w:r>
          </w:p>
        </w:tc>
        <w:tc>
          <w:tcPr>
            <w:tcW w:w="3770" w:type="dxa"/>
            <w:shd w:val="clear" w:color="auto" w:fill="auto"/>
            <w:tcMar>
              <w:left w:w="108" w:type="dxa"/>
              <w:right w:w="108" w:type="dxa"/>
            </w:tcMar>
            <w:vAlign w:val="top"/>
          </w:tcPr>
          <w:p w14:paraId="6058F2E4">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15</w:t>
            </w:r>
            <w:r>
              <w:rPr>
                <w:rFonts w:hint="eastAsia" w:ascii="宋体" w:hAnsi="宋体" w:cs="宋体"/>
                <w:sz w:val="20"/>
                <w:szCs w:val="20"/>
              </w:rPr>
              <w:t>～</w:t>
            </w:r>
            <w:r>
              <w:rPr>
                <w:rFonts w:hint="eastAsia" w:ascii="宋体" w:hAnsi="宋体" w:eastAsia="宋体" w:cs="宋体"/>
                <w:color w:val="000000"/>
                <w:sz w:val="21"/>
                <w:szCs w:val="21"/>
              </w:rPr>
              <w:t>30m/min</w:t>
            </w:r>
          </w:p>
        </w:tc>
      </w:tr>
      <w:tr w14:paraId="3F24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blCellSpacing w:w="0" w:type="dxa"/>
        </w:trPr>
        <w:tc>
          <w:tcPr>
            <w:tcW w:w="3809" w:type="dxa"/>
            <w:shd w:val="clear" w:color="auto" w:fill="auto"/>
            <w:tcMar>
              <w:left w:w="108" w:type="dxa"/>
              <w:right w:w="108" w:type="dxa"/>
            </w:tcMar>
            <w:vAlign w:val="top"/>
          </w:tcPr>
          <w:p w14:paraId="3641FFD3">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电机功率</w:t>
            </w:r>
          </w:p>
        </w:tc>
        <w:tc>
          <w:tcPr>
            <w:tcW w:w="3770" w:type="dxa"/>
            <w:shd w:val="clear" w:color="auto" w:fill="auto"/>
            <w:tcMar>
              <w:left w:w="108" w:type="dxa"/>
              <w:right w:w="108" w:type="dxa"/>
            </w:tcMar>
            <w:vAlign w:val="top"/>
          </w:tcPr>
          <w:p w14:paraId="5C3BFCB0">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2.2Kw </w:t>
            </w:r>
          </w:p>
        </w:tc>
      </w:tr>
      <w:tr w14:paraId="286D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3809" w:type="dxa"/>
            <w:shd w:val="clear" w:color="auto" w:fill="auto"/>
            <w:tcMar>
              <w:left w:w="108" w:type="dxa"/>
              <w:right w:w="108" w:type="dxa"/>
            </w:tcMar>
            <w:vAlign w:val="top"/>
          </w:tcPr>
          <w:p w14:paraId="60266741">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材质</w:t>
            </w:r>
          </w:p>
        </w:tc>
        <w:tc>
          <w:tcPr>
            <w:tcW w:w="3770" w:type="dxa"/>
            <w:shd w:val="clear" w:color="auto" w:fill="auto"/>
            <w:tcMar>
              <w:left w:w="108" w:type="dxa"/>
              <w:right w:w="108" w:type="dxa"/>
            </w:tcMar>
            <w:vAlign w:val="top"/>
          </w:tcPr>
          <w:p w14:paraId="6F71D6A6">
            <w:pPr>
              <w:pStyle w:val="13"/>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立柱碳钢烤漆、304</w:t>
            </w:r>
            <w:r>
              <w:rPr>
                <w:rFonts w:hint="eastAsia" w:ascii="宋体" w:hAnsi="宋体" w:eastAsia="宋体" w:cs="宋体"/>
                <w:color w:val="000000"/>
                <w:sz w:val="21"/>
                <w:szCs w:val="21"/>
                <w:lang w:val="en-US" w:eastAsia="zh-CN"/>
              </w:rPr>
              <w:t>支撑短杆、</w:t>
            </w:r>
            <w:r>
              <w:rPr>
                <w:rFonts w:hint="eastAsia" w:ascii="宋体" w:hAnsi="宋体" w:eastAsia="宋体" w:cs="宋体"/>
                <w:color w:val="000000"/>
                <w:sz w:val="21"/>
                <w:szCs w:val="21"/>
              </w:rPr>
              <w:t>包边</w:t>
            </w:r>
          </w:p>
        </w:tc>
      </w:tr>
    </w:tbl>
    <w:p w14:paraId="37E2C283">
      <w:pPr>
        <w:rPr>
          <w:rFonts w:hint="default" w:ascii="宋体" w:hAnsi="宋体" w:cs="宋体"/>
          <w:sz w:val="24"/>
          <w:szCs w:val="24"/>
          <w:lang w:val="en-US" w:eastAsia="zh-CN"/>
        </w:rPr>
      </w:pPr>
    </w:p>
    <w:p w14:paraId="1096FE08">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eastAsia"/>
          <w:b/>
          <w:bCs/>
          <w:i w:val="0"/>
          <w:iCs w:val="0"/>
          <w:smallCaps w:val="0"/>
          <w:strike w:val="0"/>
          <w:sz w:val="24"/>
          <w:szCs w:val="24"/>
          <w:lang w:val="en-US"/>
        </w:rPr>
      </w:pPr>
      <w:r>
        <w:rPr>
          <w:rStyle w:val="36"/>
          <w:rFonts w:hint="eastAsia"/>
          <w:b/>
          <w:bCs/>
          <w:i w:val="0"/>
          <w:iCs w:val="0"/>
          <w:smallCaps w:val="0"/>
          <w:strike w:val="0"/>
          <w:sz w:val="24"/>
          <w:szCs w:val="24"/>
          <w:lang w:val="en-US"/>
        </w:rPr>
        <w:t>7.9.2功能：</w:t>
      </w:r>
    </w:p>
    <w:p w14:paraId="793E9E60">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default"/>
          <w:b/>
          <w:bCs/>
          <w:i w:val="0"/>
          <w:iCs w:val="0"/>
          <w:smallCaps w:val="0"/>
          <w:strike w:val="0"/>
          <w:sz w:val="24"/>
          <w:szCs w:val="24"/>
          <w:lang w:val="en-US"/>
        </w:rPr>
      </w:pPr>
      <w:r>
        <w:rPr>
          <w:rStyle w:val="36"/>
          <w:rFonts w:hint="eastAsia"/>
          <w:b/>
          <w:bCs/>
          <w:i w:val="0"/>
          <w:iCs w:val="0"/>
          <w:smallCaps w:val="0"/>
          <w:strike w:val="0"/>
          <w:sz w:val="24"/>
          <w:szCs w:val="24"/>
          <w:lang w:val="en-US"/>
        </w:rPr>
        <w:t xml:space="preserve">  </w:t>
      </w:r>
      <w:r>
        <w:rPr>
          <w:rStyle w:val="36"/>
          <w:rFonts w:hint="eastAsia"/>
          <w:b w:val="0"/>
          <w:bCs w:val="0"/>
          <w:i w:val="0"/>
          <w:iCs w:val="0"/>
          <w:smallCaps w:val="0"/>
          <w:strike w:val="0"/>
          <w:sz w:val="24"/>
          <w:szCs w:val="24"/>
          <w:lang w:val="en-US"/>
        </w:rPr>
        <w:t xml:space="preserve">  用于25kg料袋从3.5米层输送到0.0米层，减少空间占用。</w:t>
      </w:r>
    </w:p>
    <w:p w14:paraId="1B31E849">
      <w:pPr>
        <w:pStyle w:val="35"/>
        <w:keepNext w:val="0"/>
        <w:keepLines w:val="0"/>
        <w:widowControl w:val="0"/>
        <w:numPr>
          <w:ilvl w:val="0"/>
          <w:numId w:val="0"/>
        </w:numPr>
        <w:shd w:val="clear" w:color="auto" w:fill="auto"/>
        <w:bidi w:val="0"/>
        <w:spacing w:before="0" w:after="0" w:line="360" w:lineRule="auto"/>
        <w:ind w:leftChars="0" w:right="0" w:rightChars="0"/>
        <w:jc w:val="left"/>
        <w:rPr>
          <w:b/>
          <w:bCs/>
          <w:sz w:val="24"/>
          <w:szCs w:val="24"/>
        </w:rPr>
      </w:pPr>
      <w:r>
        <w:rPr>
          <w:rStyle w:val="36"/>
          <w:rFonts w:hint="eastAsia"/>
          <w:b/>
          <w:bCs/>
          <w:i w:val="0"/>
          <w:iCs w:val="0"/>
          <w:smallCaps w:val="0"/>
          <w:strike w:val="0"/>
          <w:sz w:val="24"/>
          <w:szCs w:val="24"/>
          <w:lang w:val="en-US"/>
        </w:rPr>
        <w:t xml:space="preserve">7.10 </w:t>
      </w:r>
      <w:r>
        <w:rPr>
          <w:rStyle w:val="36"/>
          <w:b/>
          <w:bCs/>
          <w:i w:val="0"/>
          <w:iCs w:val="0"/>
          <w:smallCaps w:val="0"/>
          <w:strike w:val="0"/>
          <w:sz w:val="24"/>
          <w:szCs w:val="24"/>
        </w:rPr>
        <w:t>机器人码垛单元</w:t>
      </w:r>
    </w:p>
    <w:p w14:paraId="53FF95F8">
      <w:pPr>
        <w:pStyle w:val="35"/>
        <w:keepNext w:val="0"/>
        <w:keepLines w:val="0"/>
        <w:widowControl w:val="0"/>
        <w:shd w:val="clear" w:color="auto" w:fill="auto"/>
        <w:bidi w:val="0"/>
        <w:spacing w:before="0" w:after="0" w:line="360" w:lineRule="auto"/>
        <w:ind w:right="0" w:firstLine="480" w:firstLineChars="200"/>
        <w:jc w:val="left"/>
        <w:rPr>
          <w:rStyle w:val="36"/>
          <w:rFonts w:hint="eastAsia"/>
          <w:b w:val="0"/>
          <w:bCs w:val="0"/>
          <w:i w:val="0"/>
          <w:iCs w:val="0"/>
          <w:smallCaps w:val="0"/>
          <w:strike w:val="0"/>
          <w:color w:val="auto"/>
          <w:sz w:val="24"/>
          <w:szCs w:val="24"/>
          <w:lang w:val="en-US"/>
        </w:rPr>
      </w:pPr>
      <w:r>
        <w:rPr>
          <w:rStyle w:val="36"/>
          <w:b w:val="0"/>
          <w:bCs w:val="0"/>
          <w:i w:val="0"/>
          <w:iCs w:val="0"/>
          <w:smallCaps w:val="0"/>
          <w:strike w:val="0"/>
          <w:color w:val="auto"/>
          <w:sz w:val="24"/>
          <w:szCs w:val="24"/>
        </w:rPr>
        <w:t>码垛能力：</w:t>
      </w:r>
      <w:r>
        <w:rPr>
          <w:rStyle w:val="36"/>
          <w:rFonts w:hint="eastAsia"/>
          <w:b w:val="0"/>
          <w:bCs w:val="0"/>
          <w:i w:val="0"/>
          <w:iCs w:val="0"/>
          <w:smallCaps w:val="0"/>
          <w:strike w:val="0"/>
          <w:color w:val="auto"/>
          <w:sz w:val="24"/>
          <w:szCs w:val="24"/>
          <w:lang w:val="en-US"/>
        </w:rPr>
        <w:t>生产</w:t>
      </w:r>
      <w:r>
        <w:rPr>
          <w:rStyle w:val="36"/>
          <w:b w:val="0"/>
          <w:bCs w:val="0"/>
          <w:i w:val="0"/>
          <w:iCs w:val="0"/>
          <w:smallCaps w:val="0"/>
          <w:strike w:val="0"/>
          <w:color w:val="auto"/>
          <w:sz w:val="24"/>
          <w:szCs w:val="24"/>
        </w:rPr>
        <w:t>线码垛能力</w:t>
      </w:r>
      <w:r>
        <w:rPr>
          <w:rStyle w:val="36"/>
          <w:rFonts w:hint="default" w:ascii="Arial" w:hAnsi="Arial" w:cs="Arial"/>
          <w:b w:val="0"/>
          <w:bCs w:val="0"/>
          <w:i w:val="0"/>
          <w:iCs w:val="0"/>
          <w:smallCaps w:val="0"/>
          <w:strike w:val="0"/>
          <w:color w:val="auto"/>
          <w:sz w:val="24"/>
          <w:szCs w:val="24"/>
          <w:lang w:val="en-US" w:eastAsia="en-US" w:bidi="en-US"/>
        </w:rPr>
        <w:t>≥</w:t>
      </w:r>
      <w:r>
        <w:rPr>
          <w:rStyle w:val="36"/>
          <w:b w:val="0"/>
          <w:bCs w:val="0"/>
          <w:i w:val="0"/>
          <w:iCs w:val="0"/>
          <w:smallCaps w:val="0"/>
          <w:strike w:val="0"/>
          <w:color w:val="auto"/>
          <w:sz w:val="24"/>
          <w:szCs w:val="24"/>
          <w:lang w:val="en-US" w:eastAsia="en-US" w:bidi="en-US"/>
        </w:rPr>
        <w:t>8</w:t>
      </w:r>
      <w:r>
        <w:rPr>
          <w:rStyle w:val="36"/>
          <w:rFonts w:hint="eastAsia"/>
          <w:b w:val="0"/>
          <w:bCs w:val="0"/>
          <w:i w:val="0"/>
          <w:iCs w:val="0"/>
          <w:smallCaps w:val="0"/>
          <w:strike w:val="0"/>
          <w:color w:val="auto"/>
          <w:sz w:val="24"/>
          <w:szCs w:val="24"/>
          <w:lang w:val="en-US" w:eastAsia="zh-CN" w:bidi="en-US"/>
        </w:rPr>
        <w:t>0</w:t>
      </w:r>
      <w:r>
        <w:rPr>
          <w:rStyle w:val="36"/>
          <w:b w:val="0"/>
          <w:bCs w:val="0"/>
          <w:i w:val="0"/>
          <w:iCs w:val="0"/>
          <w:smallCaps w:val="0"/>
          <w:strike w:val="0"/>
          <w:color w:val="auto"/>
          <w:sz w:val="24"/>
          <w:szCs w:val="24"/>
          <w:lang w:val="en-US" w:eastAsia="en-US" w:bidi="en-US"/>
        </w:rPr>
        <w:t>0</w:t>
      </w:r>
      <w:r>
        <w:rPr>
          <w:rStyle w:val="36"/>
          <w:rFonts w:hint="eastAsia"/>
          <w:b w:val="0"/>
          <w:bCs w:val="0"/>
          <w:i w:val="0"/>
          <w:iCs w:val="0"/>
          <w:smallCaps w:val="0"/>
          <w:strike w:val="0"/>
          <w:color w:val="auto"/>
          <w:sz w:val="24"/>
          <w:szCs w:val="24"/>
          <w:lang w:val="en-US"/>
        </w:rPr>
        <w:t>bags</w:t>
      </w:r>
      <w:r>
        <w:rPr>
          <w:rStyle w:val="36"/>
          <w:b w:val="0"/>
          <w:bCs w:val="0"/>
          <w:i w:val="0"/>
          <w:iCs w:val="0"/>
          <w:smallCaps w:val="0"/>
          <w:strike w:val="0"/>
          <w:color w:val="auto"/>
          <w:sz w:val="24"/>
          <w:szCs w:val="24"/>
        </w:rPr>
        <w:t>/</w:t>
      </w:r>
      <w:r>
        <w:rPr>
          <w:rStyle w:val="36"/>
          <w:rFonts w:hint="eastAsia"/>
          <w:b w:val="0"/>
          <w:bCs w:val="0"/>
          <w:i w:val="0"/>
          <w:iCs w:val="0"/>
          <w:smallCaps w:val="0"/>
          <w:strike w:val="0"/>
          <w:color w:val="auto"/>
          <w:sz w:val="24"/>
          <w:szCs w:val="24"/>
          <w:lang w:val="en-US"/>
        </w:rPr>
        <w:t>h</w:t>
      </w:r>
    </w:p>
    <w:p w14:paraId="03EF5639">
      <w:pPr>
        <w:pStyle w:val="35"/>
        <w:keepNext w:val="0"/>
        <w:keepLines w:val="0"/>
        <w:widowControl w:val="0"/>
        <w:shd w:val="clear" w:color="auto" w:fill="auto"/>
        <w:bidi w:val="0"/>
        <w:spacing w:before="0" w:after="0" w:line="360" w:lineRule="auto"/>
        <w:ind w:right="0" w:firstLine="480" w:firstLineChars="200"/>
        <w:jc w:val="left"/>
        <w:rPr>
          <w:rStyle w:val="36"/>
          <w:rFonts w:hint="default"/>
          <w:b w:val="0"/>
          <w:bCs w:val="0"/>
          <w:i w:val="0"/>
          <w:iCs w:val="0"/>
          <w:smallCaps w:val="0"/>
          <w:strike w:val="0"/>
          <w:color w:val="auto"/>
          <w:sz w:val="24"/>
          <w:szCs w:val="24"/>
          <w:lang w:val="en-US"/>
        </w:rPr>
      </w:pPr>
      <w:r>
        <w:rPr>
          <w:rStyle w:val="36"/>
          <w:b w:val="0"/>
          <w:bCs w:val="0"/>
          <w:i w:val="0"/>
          <w:iCs w:val="0"/>
          <w:smallCaps w:val="0"/>
          <w:strike w:val="0"/>
          <w:color w:val="auto"/>
          <w:sz w:val="24"/>
          <w:szCs w:val="24"/>
        </w:rPr>
        <w:t>垛形结构：</w:t>
      </w:r>
      <w:r>
        <w:rPr>
          <w:rStyle w:val="36"/>
          <w:b w:val="0"/>
          <w:bCs w:val="0"/>
          <w:i w:val="0"/>
          <w:iCs w:val="0"/>
          <w:smallCaps w:val="0"/>
          <w:strike w:val="0"/>
          <w:color w:val="auto"/>
          <w:sz w:val="24"/>
          <w:szCs w:val="24"/>
          <w:lang w:val="en-US" w:eastAsia="en-US" w:bidi="en-US"/>
        </w:rPr>
        <w:t>3+2,</w:t>
      </w:r>
      <w:r>
        <w:rPr>
          <w:rFonts w:ascii="宋体" w:hAnsi="宋体" w:eastAsia="宋体" w:cs="宋体"/>
          <w:color w:val="auto"/>
          <w:sz w:val="24"/>
          <w:szCs w:val="24"/>
        </w:rPr>
        <w:t>5袋/层，8层/垛，错层码垛</w:t>
      </w:r>
      <w:r>
        <w:rPr>
          <w:rStyle w:val="36"/>
          <w:b w:val="0"/>
          <w:bCs w:val="0"/>
          <w:i w:val="0"/>
          <w:iCs w:val="0"/>
          <w:smallCaps w:val="0"/>
          <w:strike w:val="0"/>
          <w:color w:val="auto"/>
          <w:sz w:val="24"/>
          <w:szCs w:val="24"/>
        </w:rPr>
        <w:t>（</w:t>
      </w:r>
      <w:r>
        <w:rPr>
          <w:rStyle w:val="36"/>
          <w:rFonts w:hint="eastAsia"/>
          <w:b w:val="0"/>
          <w:bCs w:val="0"/>
          <w:i w:val="0"/>
          <w:iCs w:val="0"/>
          <w:smallCaps w:val="0"/>
          <w:strike w:val="0"/>
          <w:color w:val="auto"/>
          <w:sz w:val="24"/>
          <w:szCs w:val="24"/>
          <w:lang w:val="en-US"/>
        </w:rPr>
        <w:t>最高可到10层，</w:t>
      </w:r>
      <w:r>
        <w:rPr>
          <w:rStyle w:val="36"/>
          <w:b w:val="0"/>
          <w:bCs w:val="0"/>
          <w:i w:val="0"/>
          <w:iCs w:val="0"/>
          <w:smallCaps w:val="0"/>
          <w:strike w:val="0"/>
          <w:color w:val="auto"/>
          <w:sz w:val="24"/>
          <w:szCs w:val="24"/>
        </w:rPr>
        <w:t>可以调</w:t>
      </w:r>
      <w:r>
        <w:rPr>
          <w:rStyle w:val="36"/>
          <w:rFonts w:hint="eastAsia"/>
          <w:b w:val="0"/>
          <w:bCs w:val="0"/>
          <w:i w:val="0"/>
          <w:iCs w:val="0"/>
          <w:smallCaps w:val="0"/>
          <w:strike w:val="0"/>
          <w:color w:val="auto"/>
          <w:sz w:val="24"/>
          <w:szCs w:val="24"/>
          <w:lang w:val="en-US"/>
        </w:rPr>
        <w:t>可却换</w:t>
      </w:r>
      <w:r>
        <w:rPr>
          <w:rStyle w:val="36"/>
          <w:b w:val="0"/>
          <w:bCs w:val="0"/>
          <w:i w:val="0"/>
          <w:iCs w:val="0"/>
          <w:smallCaps w:val="0"/>
          <w:strike w:val="0"/>
          <w:color w:val="auto"/>
          <w:sz w:val="24"/>
          <w:szCs w:val="24"/>
        </w:rPr>
        <w:t>）</w:t>
      </w:r>
    </w:p>
    <w:p w14:paraId="0E445784">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eastAsia"/>
          <w:b/>
          <w:bCs/>
          <w:i w:val="0"/>
          <w:iCs w:val="0"/>
          <w:smallCaps w:val="0"/>
          <w:strike w:val="0"/>
          <w:sz w:val="24"/>
          <w:szCs w:val="24"/>
          <w:lang w:val="en-US"/>
        </w:rPr>
      </w:pPr>
      <w:r>
        <w:rPr>
          <w:rStyle w:val="36"/>
          <w:rFonts w:hint="eastAsia"/>
          <w:b/>
          <w:bCs/>
          <w:i w:val="0"/>
          <w:iCs w:val="0"/>
          <w:smallCaps w:val="0"/>
          <w:strike w:val="0"/>
          <w:sz w:val="24"/>
          <w:szCs w:val="24"/>
          <w:lang w:val="en-US" w:eastAsia="en-US"/>
        </w:rPr>
        <w:t>7.10.1</w:t>
      </w:r>
      <w:r>
        <w:rPr>
          <w:rStyle w:val="36"/>
          <w:rFonts w:hint="eastAsia"/>
          <w:b/>
          <w:bCs/>
          <w:i w:val="0"/>
          <w:iCs w:val="0"/>
          <w:smallCaps w:val="0"/>
          <w:strike w:val="0"/>
          <w:sz w:val="24"/>
          <w:szCs w:val="24"/>
          <w:lang w:val="en-US"/>
        </w:rPr>
        <w:t>机器人（埃斯顿 ER120-2400-PL机器人）</w:t>
      </w:r>
    </w:p>
    <w:p w14:paraId="495B89C1">
      <w:pPr>
        <w:pStyle w:val="35"/>
        <w:keepNext w:val="0"/>
        <w:keepLines w:val="0"/>
        <w:widowControl w:val="0"/>
        <w:shd w:val="clear" w:color="auto" w:fill="auto"/>
        <w:bidi w:val="0"/>
        <w:spacing w:before="0" w:after="140" w:line="36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机器人是整个机器人码垛设备的核心部分。机器人是一种仿人操作、自动控制、可重复编程、能在三维空间完成各种规定作业的机电一体化生产设备。它根据不同的物料包装、堆垛顺序、层数要求等进行参数设置，实现不同类型物料包装的搬运作业；机械手主要材料采用铝合金型材，执行元件采用气缸，具有质量轻，动作灵活等特点；机器人系统与输送控制系统进行连锁，以实现机器人系统与上、下游输送机的协调控制；当码垛过程中发生意外情况，能自动报警。</w:t>
      </w:r>
    </w:p>
    <w:p w14:paraId="5ABF6641">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eastAsia"/>
          <w:b/>
          <w:bCs/>
          <w:i w:val="0"/>
          <w:iCs w:val="0"/>
          <w:smallCaps w:val="0"/>
          <w:strike w:val="0"/>
          <w:sz w:val="24"/>
          <w:szCs w:val="24"/>
          <w:lang w:val="en-US" w:eastAsia="zh-CN"/>
        </w:rPr>
      </w:pPr>
      <w:r>
        <w:rPr>
          <w:rStyle w:val="36"/>
          <w:rFonts w:hint="eastAsia"/>
          <w:b/>
          <w:bCs/>
          <w:i w:val="0"/>
          <w:iCs w:val="0"/>
          <w:smallCaps w:val="0"/>
          <w:strike w:val="0"/>
          <w:sz w:val="24"/>
          <w:szCs w:val="24"/>
          <w:lang w:val="en-US" w:eastAsia="zh-CN"/>
        </w:rPr>
        <w:t>7.10.2设备性能指价及技术参数：</w:t>
      </w:r>
    </w:p>
    <w:p w14:paraId="05ED5A31">
      <w:pPr>
        <w:pStyle w:val="35"/>
        <w:keepNext w:val="0"/>
        <w:keepLines w:val="0"/>
        <w:widowControl w:val="0"/>
        <w:shd w:val="clear" w:color="auto" w:fill="auto"/>
        <w:bidi w:val="0"/>
        <w:spacing w:before="0" w:after="140" w:line="360" w:lineRule="auto"/>
        <w:ind w:right="0"/>
        <w:jc w:val="both"/>
        <w:rPr>
          <w:rFonts w:hint="eastAsia"/>
          <w:b/>
          <w:szCs w:val="24"/>
          <w:lang w:eastAsia="zh-CN"/>
        </w:rPr>
      </w:pPr>
      <w:r>
        <w:drawing>
          <wp:inline distT="0" distB="0" distL="0" distR="0">
            <wp:extent cx="5687060" cy="1933575"/>
            <wp:effectExtent l="0" t="0" r="889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5687060" cy="1933575"/>
                    </a:xfrm>
                    <a:prstGeom prst="rect">
                      <a:avLst/>
                    </a:prstGeom>
                  </pic:spPr>
                </pic:pic>
              </a:graphicData>
            </a:graphic>
          </wp:inline>
        </w:drawing>
      </w:r>
    </w:p>
    <w:p w14:paraId="387889D7">
      <w:pPr>
        <w:pStyle w:val="35"/>
        <w:keepNext w:val="0"/>
        <w:keepLines w:val="0"/>
        <w:widowControl w:val="0"/>
        <w:shd w:val="clear" w:color="auto" w:fill="auto"/>
        <w:bidi w:val="0"/>
        <w:spacing w:before="0" w:after="140" w:line="360" w:lineRule="auto"/>
        <w:ind w:left="0" w:right="0" w:firstLine="0"/>
        <w:jc w:val="both"/>
      </w:pPr>
      <w:r>
        <w:drawing>
          <wp:inline distT="0" distB="0" distL="0" distR="0">
            <wp:extent cx="5716905" cy="1290320"/>
            <wp:effectExtent l="0" t="0" r="17145"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5716905" cy="1290320"/>
                    </a:xfrm>
                    <a:prstGeom prst="rect">
                      <a:avLst/>
                    </a:prstGeom>
                  </pic:spPr>
                </pic:pic>
              </a:graphicData>
            </a:graphic>
          </wp:inline>
        </w:drawing>
      </w:r>
    </w:p>
    <w:p w14:paraId="45BD314F">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eastAsia"/>
          <w:b/>
          <w:bCs/>
          <w:i w:val="0"/>
          <w:iCs w:val="0"/>
          <w:smallCaps w:val="0"/>
          <w:strike w:val="0"/>
          <w:sz w:val="24"/>
          <w:szCs w:val="24"/>
          <w:lang w:val="en-US" w:eastAsia="zh-CN"/>
        </w:rPr>
      </w:pPr>
      <w:r>
        <w:rPr>
          <w:rStyle w:val="36"/>
          <w:rFonts w:hint="eastAsia"/>
          <w:b/>
          <w:bCs/>
          <w:i w:val="0"/>
          <w:iCs w:val="0"/>
          <w:smallCaps w:val="0"/>
          <w:strike w:val="0"/>
          <w:sz w:val="24"/>
          <w:szCs w:val="24"/>
          <w:lang w:val="en-US" w:eastAsia="zh-CN"/>
        </w:rPr>
        <w:t>7.10.3 拨叉式抓手:</w:t>
      </w:r>
    </w:p>
    <w:p w14:paraId="78A7F4B7">
      <w:pPr>
        <w:autoSpaceDE w:val="0"/>
        <w:autoSpaceDN w:val="0"/>
        <w:spacing w:line="480" w:lineRule="auto"/>
        <w:ind w:firstLine="480" w:firstLineChars="200"/>
        <w:jc w:val="left"/>
        <w:textAlignment w:val="auto"/>
        <w:rPr>
          <w:rStyle w:val="36"/>
          <w:b w:val="0"/>
          <w:bCs w:val="0"/>
          <w:i w:val="0"/>
          <w:iCs w:val="0"/>
          <w:smallCaps w:val="0"/>
          <w:strike w:val="0"/>
          <w:kern w:val="2"/>
          <w:sz w:val="24"/>
          <w:szCs w:val="24"/>
        </w:rPr>
      </w:pPr>
      <w:r>
        <w:rPr>
          <w:rStyle w:val="36"/>
          <w:rFonts w:hint="eastAsia"/>
          <w:b w:val="0"/>
          <w:bCs w:val="0"/>
          <w:i w:val="0"/>
          <w:iCs w:val="0"/>
          <w:smallCaps w:val="0"/>
          <w:strike w:val="0"/>
          <w:kern w:val="2"/>
          <w:sz w:val="24"/>
          <w:szCs w:val="24"/>
        </w:rPr>
        <w:t>拨叉式抓手主要由不锈钢焊接拨叉、气动元件、安装支架和真空管路系统等部分组成，通过光电检测和PLC 控制来抓包物品。</w:t>
      </w:r>
    </w:p>
    <w:p w14:paraId="32446D55">
      <w:pPr>
        <w:pStyle w:val="35"/>
        <w:keepNext w:val="0"/>
        <w:keepLines w:val="0"/>
        <w:widowControl w:val="0"/>
        <w:numPr>
          <w:ilvl w:val="0"/>
          <w:numId w:val="0"/>
        </w:numPr>
        <w:shd w:val="clear" w:color="auto" w:fill="auto"/>
        <w:bidi w:val="0"/>
        <w:spacing w:before="0" w:after="0" w:line="360" w:lineRule="auto"/>
        <w:ind w:leftChars="0" w:right="0" w:rightChars="0"/>
        <w:jc w:val="left"/>
        <w:rPr>
          <w:rStyle w:val="36"/>
          <w:rFonts w:hint="eastAsia"/>
          <w:b/>
          <w:bCs/>
          <w:i w:val="0"/>
          <w:iCs w:val="0"/>
          <w:smallCaps w:val="0"/>
          <w:strike w:val="0"/>
          <w:sz w:val="24"/>
          <w:szCs w:val="24"/>
          <w:lang w:val="en-US" w:eastAsia="zh-CN"/>
        </w:rPr>
      </w:pPr>
      <w:r>
        <w:rPr>
          <w:rStyle w:val="36"/>
          <w:rFonts w:hint="eastAsia"/>
          <w:b/>
          <w:bCs/>
          <w:i w:val="0"/>
          <w:iCs w:val="0"/>
          <w:smallCaps w:val="0"/>
          <w:strike w:val="0"/>
          <w:sz w:val="24"/>
          <w:szCs w:val="24"/>
          <w:lang w:val="en-US" w:eastAsia="zh-CN"/>
        </w:rPr>
        <w:t>7.10.4防护及安全警告保护系统：</w:t>
      </w:r>
    </w:p>
    <w:p w14:paraId="6C6599AC">
      <w:pPr>
        <w:pStyle w:val="35"/>
        <w:keepNext w:val="0"/>
        <w:keepLines w:val="0"/>
        <w:widowControl w:val="0"/>
        <w:shd w:val="clear" w:color="auto" w:fill="auto"/>
        <w:bidi w:val="0"/>
        <w:spacing w:before="0" w:after="140" w:line="360" w:lineRule="auto"/>
        <w:ind w:left="0" w:right="0" w:firstLine="0"/>
        <w:jc w:val="both"/>
        <w:rPr>
          <w:rFonts w:hint="eastAsia" w:ascii="宋体" w:hAnsi="宋体" w:cs="宋体"/>
          <w:sz w:val="24"/>
          <w:szCs w:val="24"/>
        </w:rPr>
      </w:pPr>
      <w:r>
        <w:rPr>
          <w:rFonts w:hint="eastAsia" w:ascii="宋体" w:hAnsi="宋体" w:cs="宋体"/>
          <w:b/>
          <w:sz w:val="24"/>
          <w:szCs w:val="24"/>
        </w:rPr>
        <w:t>功能：</w:t>
      </w:r>
      <w:r>
        <w:rPr>
          <w:rFonts w:hint="eastAsia" w:ascii="宋体" w:hAnsi="宋体" w:cs="宋体"/>
          <w:sz w:val="24"/>
          <w:szCs w:val="24"/>
        </w:rPr>
        <w:t>光电检测控制，保证操作人员在误入工作区域不致发生危险。</w:t>
      </w:r>
    </w:p>
    <w:p w14:paraId="43FB477C">
      <w:pPr>
        <w:pStyle w:val="35"/>
        <w:keepNext w:val="0"/>
        <w:keepLines w:val="0"/>
        <w:widowControl w:val="0"/>
        <w:shd w:val="clear" w:color="auto" w:fill="auto"/>
        <w:bidi w:val="0"/>
        <w:spacing w:before="0" w:after="140" w:line="360" w:lineRule="auto"/>
        <w:ind w:left="0" w:right="0" w:firstLine="0"/>
        <w:jc w:val="both"/>
        <w:rPr>
          <w:rFonts w:hint="eastAsia" w:cs="宋体"/>
          <w:b/>
          <w:bCs/>
          <w:color w:val="000000"/>
          <w:sz w:val="24"/>
          <w:szCs w:val="24"/>
          <w:lang w:val="en-US" w:eastAsia="zh-CN"/>
        </w:rPr>
      </w:pPr>
      <w:r>
        <w:rPr>
          <w:rFonts w:hint="eastAsia" w:cs="宋体"/>
          <w:b/>
          <w:bCs/>
          <w:sz w:val="24"/>
          <w:szCs w:val="24"/>
          <w:lang w:val="en-US" w:eastAsia="zh-CN"/>
        </w:rPr>
        <w:t xml:space="preserve">7.10.5 </w:t>
      </w:r>
      <w:r>
        <w:rPr>
          <w:rFonts w:hint="eastAsia" w:ascii="宋体" w:hAnsi="宋体" w:cs="宋体"/>
          <w:b/>
          <w:bCs/>
          <w:color w:val="000000"/>
          <w:sz w:val="24"/>
          <w:szCs w:val="24"/>
          <w:lang w:val="en-US" w:eastAsia="zh-CN"/>
        </w:rPr>
        <w:t>托盘库及输送机</w:t>
      </w:r>
      <w:r>
        <w:rPr>
          <w:rFonts w:hint="eastAsia" w:cs="宋体"/>
          <w:b/>
          <w:bCs/>
          <w:color w:val="000000"/>
          <w:sz w:val="24"/>
          <w:szCs w:val="24"/>
          <w:lang w:val="en-US" w:eastAsia="zh-CN"/>
        </w:rPr>
        <w:t>：</w:t>
      </w:r>
    </w:p>
    <w:p w14:paraId="18A3CD01">
      <w:pPr>
        <w:pStyle w:val="35"/>
        <w:keepNext w:val="0"/>
        <w:keepLines w:val="0"/>
        <w:widowControl w:val="0"/>
        <w:shd w:val="clear" w:color="auto" w:fill="auto"/>
        <w:bidi w:val="0"/>
        <w:spacing w:before="0" w:after="0" w:line="360" w:lineRule="auto"/>
        <w:ind w:right="0" w:firstLine="482" w:firstLineChars="200"/>
        <w:jc w:val="left"/>
        <w:rPr>
          <w:rFonts w:hint="eastAsia" w:ascii="宋体" w:hAnsi="宋体" w:eastAsia="宋体" w:cs="宋体"/>
          <w:sz w:val="24"/>
          <w:szCs w:val="24"/>
          <w:lang w:eastAsia="zh-CN"/>
        </w:rPr>
      </w:pPr>
      <w:r>
        <w:rPr>
          <w:rFonts w:hint="eastAsia" w:cs="宋体"/>
          <w:b/>
          <w:bCs/>
          <w:color w:val="000000"/>
          <w:sz w:val="24"/>
          <w:szCs w:val="24"/>
          <w:lang w:val="en-US" w:eastAsia="zh-CN"/>
        </w:rPr>
        <w:t xml:space="preserve"> </w:t>
      </w:r>
      <w:r>
        <w:rPr>
          <w:rStyle w:val="36"/>
          <w:b w:val="0"/>
          <w:bCs w:val="0"/>
          <w:i w:val="0"/>
          <w:iCs w:val="0"/>
          <w:smallCaps w:val="0"/>
          <w:strike w:val="0"/>
          <w:color w:val="000000" w:themeColor="text1"/>
          <w:sz w:val="24"/>
          <w:szCs w:val="24"/>
          <w14:textFill>
            <w14:solidFill>
              <w14:schemeClr w14:val="tx1"/>
            </w14:solidFill>
          </w14:textFill>
        </w:rPr>
        <w:t>托盘尺寸：</w:t>
      </w:r>
      <w:r>
        <w:rPr>
          <w:rStyle w:val="36"/>
          <w:rFonts w:hint="default" w:ascii="Calibri" w:hAnsi="Calibri" w:cs="Calibri"/>
          <w:b w:val="0"/>
          <w:bCs w:val="0"/>
          <w:i w:val="0"/>
          <w:iCs w:val="0"/>
          <w:smallCaps w:val="0"/>
          <w:strike w:val="0"/>
          <w:color w:val="000000" w:themeColor="text1"/>
          <w:sz w:val="24"/>
          <w:szCs w:val="24"/>
          <w14:textFill>
            <w14:solidFill>
              <w14:schemeClr w14:val="tx1"/>
            </w14:solidFill>
          </w14:textFill>
        </w:rPr>
        <w:t>①</w:t>
      </w:r>
      <w:r>
        <w:rPr>
          <w:rStyle w:val="36"/>
          <w:b w:val="0"/>
          <w:bCs w:val="0"/>
          <w:i w:val="0"/>
          <w:iCs w:val="0"/>
          <w:smallCaps w:val="0"/>
          <w:strike w:val="0"/>
          <w:color w:val="000000" w:themeColor="text1"/>
          <w:sz w:val="24"/>
          <w:szCs w:val="24"/>
          <w14:textFill>
            <w14:solidFill>
              <w14:schemeClr w14:val="tx1"/>
            </w14:solidFill>
          </w14:textFill>
        </w:rPr>
        <w:t>塑料1</w:t>
      </w:r>
      <w:r>
        <w:rPr>
          <w:rStyle w:val="36"/>
          <w:rFonts w:hint="eastAsia"/>
          <w:b w:val="0"/>
          <w:bCs w:val="0"/>
          <w:i w:val="0"/>
          <w:iCs w:val="0"/>
          <w:smallCaps w:val="0"/>
          <w:strike w:val="0"/>
          <w:color w:val="000000" w:themeColor="text1"/>
          <w:sz w:val="24"/>
          <w:szCs w:val="24"/>
          <w:lang w:val="en-US"/>
          <w14:textFill>
            <w14:solidFill>
              <w14:schemeClr w14:val="tx1"/>
            </w14:solidFill>
          </w14:textFill>
        </w:rPr>
        <w:t>2</w:t>
      </w:r>
      <w:r>
        <w:rPr>
          <w:rStyle w:val="36"/>
          <w:b w:val="0"/>
          <w:bCs w:val="0"/>
          <w:i w:val="0"/>
          <w:iCs w:val="0"/>
          <w:smallCaps w:val="0"/>
          <w:strike w:val="0"/>
          <w:color w:val="000000" w:themeColor="text1"/>
          <w:sz w:val="24"/>
          <w:szCs w:val="24"/>
          <w14:textFill>
            <w14:solidFill>
              <w14:schemeClr w14:val="tx1"/>
            </w14:solidFill>
          </w14:textFill>
        </w:rPr>
        <w:t>00x1</w:t>
      </w:r>
      <w:r>
        <w:rPr>
          <w:rStyle w:val="36"/>
          <w:rFonts w:hint="eastAsia"/>
          <w:b w:val="0"/>
          <w:bCs w:val="0"/>
          <w:i w:val="0"/>
          <w:iCs w:val="0"/>
          <w:smallCaps w:val="0"/>
          <w:strike w:val="0"/>
          <w:color w:val="000000" w:themeColor="text1"/>
          <w:sz w:val="24"/>
          <w:szCs w:val="24"/>
          <w:lang w:val="en-US"/>
          <w14:textFill>
            <w14:solidFill>
              <w14:schemeClr w14:val="tx1"/>
            </w14:solidFill>
          </w14:textFill>
        </w:rPr>
        <w:t>0</w:t>
      </w:r>
      <w:r>
        <w:rPr>
          <w:rStyle w:val="36"/>
          <w:b w:val="0"/>
          <w:bCs w:val="0"/>
          <w:i w:val="0"/>
          <w:iCs w:val="0"/>
          <w:smallCaps w:val="0"/>
          <w:strike w:val="0"/>
          <w:color w:val="000000" w:themeColor="text1"/>
          <w:sz w:val="24"/>
          <w:szCs w:val="24"/>
          <w14:textFill>
            <w14:solidFill>
              <w14:schemeClr w14:val="tx1"/>
            </w14:solidFill>
          </w14:textFill>
        </w:rPr>
        <w:t>00x1</w:t>
      </w:r>
      <w:r>
        <w:rPr>
          <w:rStyle w:val="36"/>
          <w:b w:val="0"/>
          <w:bCs w:val="0"/>
          <w:i w:val="0"/>
          <w:iCs w:val="0"/>
          <w:smallCaps w:val="0"/>
          <w:strike w:val="0"/>
          <w:color w:val="000000" w:themeColor="text1"/>
          <w:sz w:val="24"/>
          <w:szCs w:val="24"/>
          <w:lang w:val="en-US" w:eastAsia="en-US" w:bidi="en-US"/>
          <w14:textFill>
            <w14:solidFill>
              <w14:schemeClr w14:val="tx1"/>
            </w14:solidFill>
          </w14:textFill>
        </w:rPr>
        <w:t>50mm</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（或</w:t>
      </w:r>
      <w:r>
        <w:rPr>
          <w:rStyle w:val="36"/>
          <w:b w:val="0"/>
          <w:bCs w:val="0"/>
          <w:i w:val="0"/>
          <w:iCs w:val="0"/>
          <w:smallCaps w:val="0"/>
          <w:strike w:val="0"/>
          <w:color w:val="000000" w:themeColor="text1"/>
          <w:sz w:val="24"/>
          <w:szCs w:val="24"/>
          <w:lang w:val="en-US" w:eastAsia="en-US" w:bidi="en-US"/>
          <w14:textFill>
            <w14:solidFill>
              <w14:schemeClr w14:val="tx1"/>
            </w14:solidFill>
          </w14:textFill>
        </w:rPr>
        <w:t>1400x1</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2</w:t>
      </w:r>
      <w:r>
        <w:rPr>
          <w:rStyle w:val="36"/>
          <w:b w:val="0"/>
          <w:bCs w:val="0"/>
          <w:i w:val="0"/>
          <w:iCs w:val="0"/>
          <w:smallCaps w:val="0"/>
          <w:strike w:val="0"/>
          <w:color w:val="000000" w:themeColor="text1"/>
          <w:sz w:val="24"/>
          <w:szCs w:val="24"/>
          <w:lang w:val="en-US" w:eastAsia="en-US" w:bidi="en-US"/>
          <w14:textFill>
            <w14:solidFill>
              <w14:schemeClr w14:val="tx1"/>
            </w14:solidFill>
          </w14:textFill>
        </w:rPr>
        <w:t>00x</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1</w:t>
      </w:r>
      <w:r>
        <w:rPr>
          <w:rStyle w:val="36"/>
          <w:b w:val="0"/>
          <w:bCs w:val="0"/>
          <w:i w:val="0"/>
          <w:iCs w:val="0"/>
          <w:smallCaps w:val="0"/>
          <w:strike w:val="0"/>
          <w:color w:val="000000" w:themeColor="text1"/>
          <w:sz w:val="24"/>
          <w:szCs w:val="24"/>
          <w:lang w:val="en-US" w:eastAsia="en-US" w:bidi="en-US"/>
          <w14:textFill>
            <w14:solidFill>
              <w14:schemeClr w14:val="tx1"/>
            </w14:solidFill>
          </w14:textFill>
        </w:rPr>
        <w:t>5</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0</w:t>
      </w:r>
      <w:r>
        <w:rPr>
          <w:rStyle w:val="36"/>
          <w:b w:val="0"/>
          <w:bCs w:val="0"/>
          <w:i w:val="0"/>
          <w:iCs w:val="0"/>
          <w:smallCaps w:val="0"/>
          <w:strike w:val="0"/>
          <w:color w:val="000000" w:themeColor="text1"/>
          <w:sz w:val="24"/>
          <w:szCs w:val="24"/>
          <w:lang w:val="en-US" w:eastAsia="en-US" w:bidi="en-US"/>
          <w14:textFill>
            <w14:solidFill>
              <w14:schemeClr w14:val="tx1"/>
            </w14:solidFill>
          </w14:textFill>
        </w:rPr>
        <w:t>mm</w:t>
      </w:r>
      <w:r>
        <w:rPr>
          <w:rStyle w:val="36"/>
          <w:rFonts w:hint="eastAsia"/>
          <w:b w:val="0"/>
          <w:bCs w:val="0"/>
          <w:i w:val="0"/>
          <w:iCs w:val="0"/>
          <w:smallCaps w:val="0"/>
          <w:strike w:val="0"/>
          <w:color w:val="000000" w:themeColor="text1"/>
          <w:sz w:val="24"/>
          <w:szCs w:val="24"/>
          <w:lang w:val="en-US" w:eastAsia="zh-CN" w:bidi="en-US"/>
          <w14:textFill>
            <w14:solidFill>
              <w14:schemeClr w14:val="tx1"/>
            </w14:solidFill>
          </w14:textFill>
        </w:rPr>
        <w:t>）</w:t>
      </w:r>
      <w:r>
        <w:rPr>
          <w:rStyle w:val="36"/>
          <w:b w:val="0"/>
          <w:bCs w:val="0"/>
          <w:i w:val="0"/>
          <w:iCs w:val="0"/>
          <w:smallCaps w:val="0"/>
          <w:strike w:val="0"/>
          <w:color w:val="000000" w:themeColor="text1"/>
          <w:sz w:val="24"/>
          <w:szCs w:val="24"/>
          <w14:textFill>
            <w14:solidFill>
              <w14:schemeClr w14:val="tx1"/>
            </w14:solidFill>
          </w14:textFill>
        </w:rPr>
        <w:t xml:space="preserve">平底 </w:t>
      </w:r>
      <w:r>
        <w:rPr>
          <w:rStyle w:val="36"/>
          <w:rFonts w:hint="default" w:ascii="Calibri" w:hAnsi="Calibri" w:cs="Calibri"/>
          <w:b w:val="0"/>
          <w:bCs w:val="0"/>
          <w:i w:val="0"/>
          <w:iCs w:val="0"/>
          <w:smallCaps w:val="0"/>
          <w:strike w:val="0"/>
          <w:color w:val="000000" w:themeColor="text1"/>
          <w:sz w:val="24"/>
          <w:szCs w:val="24"/>
          <w14:textFill>
            <w14:solidFill>
              <w14:schemeClr w14:val="tx1"/>
            </w14:solidFill>
          </w14:textFill>
        </w:rPr>
        <w:t>②</w:t>
      </w:r>
      <w:r>
        <w:rPr>
          <w:rStyle w:val="36"/>
          <w:b w:val="0"/>
          <w:bCs w:val="0"/>
          <w:i w:val="0"/>
          <w:iCs w:val="0"/>
          <w:smallCaps w:val="0"/>
          <w:strike w:val="0"/>
          <w:color w:val="000000" w:themeColor="text1"/>
          <w:sz w:val="24"/>
          <w:szCs w:val="24"/>
          <w14:textFill>
            <w14:solidFill>
              <w14:schemeClr w14:val="tx1"/>
            </w14:solidFill>
          </w14:textFill>
        </w:rPr>
        <w:t>滑托盘尺寸：塑料</w:t>
      </w:r>
      <w:r>
        <w:rPr>
          <w:rStyle w:val="36"/>
          <w:b w:val="0"/>
          <w:bCs w:val="0"/>
          <w:i w:val="0"/>
          <w:iCs w:val="0"/>
          <w:smallCaps w:val="0"/>
          <w:strike w:val="0"/>
          <w:color w:val="000000" w:themeColor="text1"/>
          <w:sz w:val="24"/>
          <w:szCs w:val="24"/>
          <w:lang w:val="en-US" w:eastAsia="en-US" w:bidi="en-US"/>
          <w14:textFill>
            <w14:solidFill>
              <w14:schemeClr w14:val="tx1"/>
            </w14:solidFill>
          </w14:textFill>
        </w:rPr>
        <w:t>1400x1300x5mm</w:t>
      </w:r>
      <w:r>
        <w:rPr>
          <w:rStyle w:val="36"/>
          <w:b w:val="0"/>
          <w:bCs w:val="0"/>
          <w:i w:val="0"/>
          <w:iCs w:val="0"/>
          <w:smallCaps w:val="0"/>
          <w:strike w:val="0"/>
          <w:color w:val="000000" w:themeColor="text1"/>
          <w:sz w:val="24"/>
          <w:szCs w:val="24"/>
          <w14:textFill>
            <w14:solidFill>
              <w14:schemeClr w14:val="tx1"/>
            </w14:solidFill>
          </w14:textFill>
        </w:rPr>
        <w:t>平底</w:t>
      </w:r>
      <w:r>
        <w:rPr>
          <w:rStyle w:val="36"/>
          <w:rFonts w:hint="eastAsia"/>
          <w:b w:val="0"/>
          <w:bCs w:val="0"/>
          <w:i w:val="0"/>
          <w:iCs w:val="0"/>
          <w:smallCaps w:val="0"/>
          <w:strike w:val="0"/>
          <w:color w:val="000000" w:themeColor="text1"/>
          <w:sz w:val="24"/>
          <w:szCs w:val="24"/>
          <w14:textFill>
            <w14:solidFill>
              <w14:schemeClr w14:val="tx1"/>
            </w14:solidFill>
          </w14:textFill>
        </w:rPr>
        <w:t>，</w:t>
      </w:r>
      <w:r>
        <w:rPr>
          <w:rFonts w:hint="eastAsia" w:ascii="宋体" w:hAnsi="宋体" w:cs="宋体"/>
          <w:sz w:val="24"/>
          <w:szCs w:val="24"/>
        </w:rPr>
        <w:t>托盘库本体碳钢</w:t>
      </w:r>
      <w:r>
        <w:rPr>
          <w:rFonts w:hint="eastAsia" w:cs="宋体"/>
          <w:sz w:val="24"/>
          <w:szCs w:val="24"/>
          <w:lang w:val="en-US" w:eastAsia="zh-CN"/>
        </w:rPr>
        <w:t>喷塑或烤漆</w:t>
      </w:r>
      <w:r>
        <w:rPr>
          <w:rFonts w:hint="eastAsia" w:ascii="宋体" w:hAnsi="宋体" w:cs="宋体"/>
          <w:sz w:val="24"/>
          <w:szCs w:val="24"/>
        </w:rPr>
        <w:t>制作，</w:t>
      </w:r>
      <w:r>
        <w:rPr>
          <w:rFonts w:hint="eastAsia" w:cs="宋体"/>
          <w:sz w:val="24"/>
          <w:szCs w:val="24"/>
          <w:lang w:val="en-US" w:eastAsia="zh-CN"/>
        </w:rPr>
        <w:t>不锈钢</w:t>
      </w:r>
      <w:r>
        <w:rPr>
          <w:rFonts w:hint="eastAsia" w:ascii="宋体" w:hAnsi="宋体" w:cs="宋体"/>
          <w:sz w:val="24"/>
          <w:szCs w:val="24"/>
        </w:rPr>
        <w:t>链条输送机，顶升移栽输送机，重载码垛输送机，重在插取输送机，控制系统组成，整机为碳钢制作，表面喷塑，电器元件为施耐德</w:t>
      </w:r>
      <w:r>
        <w:rPr>
          <w:rFonts w:hint="eastAsia" w:cs="宋体"/>
          <w:sz w:val="24"/>
          <w:szCs w:val="24"/>
          <w:lang w:eastAsia="zh-CN"/>
        </w:rPr>
        <w:t>。</w:t>
      </w:r>
    </w:p>
    <w:p w14:paraId="3B9E8D7A">
      <w:pPr>
        <w:tabs>
          <w:tab w:val="left" w:pos="720"/>
          <w:tab w:val="left" w:pos="753"/>
          <w:tab w:val="left" w:pos="1255"/>
        </w:tabs>
        <w:snapToGrid w:val="0"/>
        <w:spacing w:line="360" w:lineRule="auto"/>
        <w:rPr>
          <w:rFonts w:hint="eastAsia" w:ascii="宋体" w:hAnsi="宋体" w:cs="宋体"/>
          <w:b/>
          <w:sz w:val="24"/>
          <w:szCs w:val="24"/>
        </w:rPr>
      </w:pPr>
      <w:r>
        <w:rPr>
          <w:rFonts w:hint="eastAsia" w:ascii="宋体" w:hAnsi="宋体" w:cs="宋体"/>
          <w:b/>
          <w:sz w:val="24"/>
          <w:szCs w:val="24"/>
          <w:lang w:val="en-US" w:eastAsia="zh-CN"/>
        </w:rPr>
        <w:t>7</w:t>
      </w:r>
      <w:r>
        <w:rPr>
          <w:rFonts w:hint="eastAsia" w:ascii="宋体" w:hAnsi="宋体" w:cs="宋体"/>
          <w:b/>
          <w:sz w:val="24"/>
          <w:szCs w:val="24"/>
        </w:rPr>
        <w:t>.</w:t>
      </w:r>
      <w:r>
        <w:rPr>
          <w:rFonts w:ascii="宋体" w:hAnsi="宋体" w:cs="宋体"/>
          <w:b/>
          <w:sz w:val="24"/>
          <w:szCs w:val="24"/>
        </w:rPr>
        <w:t>11</w:t>
      </w:r>
      <w:r>
        <w:rPr>
          <w:rFonts w:hint="eastAsia" w:ascii="宋体" w:hAnsi="宋体" w:cs="宋体"/>
          <w:b/>
          <w:sz w:val="24"/>
          <w:szCs w:val="24"/>
        </w:rPr>
        <w:t>整线控制及联锁系统</w:t>
      </w:r>
    </w:p>
    <w:p w14:paraId="4D76A0AD">
      <w:pPr>
        <w:snapToGrid w:val="0"/>
        <w:spacing w:line="360" w:lineRule="auto"/>
        <w:rPr>
          <w:rFonts w:ascii="宋体" w:hAnsi="宋体" w:cs="宋体"/>
          <w:b/>
          <w:sz w:val="24"/>
          <w:szCs w:val="24"/>
        </w:rPr>
      </w:pPr>
      <w:r>
        <w:rPr>
          <w:rFonts w:hint="eastAsia" w:ascii="宋体" w:hAnsi="宋体" w:cs="宋体"/>
          <w:b/>
          <w:sz w:val="24"/>
          <w:szCs w:val="24"/>
          <w:lang w:val="en-US" w:eastAsia="zh-CN"/>
        </w:rPr>
        <w:t>7</w:t>
      </w:r>
      <w:r>
        <w:rPr>
          <w:rFonts w:hint="eastAsia" w:ascii="宋体" w:hAnsi="宋体" w:cs="宋体"/>
          <w:b/>
          <w:sz w:val="24"/>
          <w:szCs w:val="24"/>
        </w:rPr>
        <w:t>.</w:t>
      </w:r>
      <w:r>
        <w:rPr>
          <w:rFonts w:ascii="宋体" w:hAnsi="宋体" w:cs="宋体"/>
          <w:b/>
          <w:sz w:val="24"/>
          <w:szCs w:val="24"/>
        </w:rPr>
        <w:t>11</w:t>
      </w:r>
      <w:r>
        <w:rPr>
          <w:rFonts w:hint="eastAsia" w:ascii="宋体" w:hAnsi="宋体" w:cs="宋体"/>
          <w:b/>
          <w:sz w:val="24"/>
          <w:szCs w:val="24"/>
        </w:rPr>
        <w:t>.1自动称重单元</w:t>
      </w:r>
    </w:p>
    <w:p w14:paraId="0672F421">
      <w:pPr>
        <w:snapToGrid w:val="0"/>
        <w:spacing w:line="360" w:lineRule="auto"/>
        <w:ind w:firstLine="480" w:firstLineChars="200"/>
        <w:rPr>
          <w:rFonts w:ascii="宋体" w:hAnsi="宋体" w:cs="宋体"/>
          <w:sz w:val="24"/>
          <w:szCs w:val="24"/>
        </w:rPr>
      </w:pPr>
      <w:r>
        <w:rPr>
          <w:rFonts w:hint="eastAsia" w:ascii="宋体" w:hAnsi="宋体" w:cs="宋体"/>
          <w:sz w:val="24"/>
          <w:szCs w:val="24"/>
        </w:rPr>
        <w:t>控制器显示面板：采用触摸屏控制。</w:t>
      </w:r>
    </w:p>
    <w:p w14:paraId="5A3B6BF4">
      <w:pPr>
        <w:snapToGrid w:val="0"/>
        <w:spacing w:line="360" w:lineRule="auto"/>
        <w:ind w:firstLine="480" w:firstLineChars="200"/>
        <w:rPr>
          <w:rFonts w:ascii="宋体" w:hAnsi="宋体" w:cs="宋体"/>
          <w:sz w:val="24"/>
          <w:szCs w:val="24"/>
        </w:rPr>
      </w:pPr>
      <w:r>
        <w:rPr>
          <w:rFonts w:hint="eastAsia" w:ascii="宋体" w:hAnsi="宋体" w:cs="宋体"/>
          <w:sz w:val="24"/>
          <w:szCs w:val="24"/>
        </w:rPr>
        <w:t>常用按钮开关：采用进口产品，可靠性高，使用寿命长。</w:t>
      </w:r>
    </w:p>
    <w:p w14:paraId="5FE0CE01">
      <w:pPr>
        <w:snapToGrid w:val="0"/>
        <w:spacing w:line="360" w:lineRule="auto"/>
        <w:ind w:firstLine="480" w:firstLineChars="200"/>
        <w:rPr>
          <w:rFonts w:ascii="宋体" w:hAnsi="宋体" w:cs="宋体"/>
          <w:sz w:val="24"/>
          <w:szCs w:val="24"/>
        </w:rPr>
      </w:pPr>
      <w:r>
        <w:rPr>
          <w:rFonts w:hint="eastAsia" w:ascii="宋体" w:hAnsi="宋体" w:cs="宋体"/>
          <w:sz w:val="24"/>
          <w:szCs w:val="24"/>
        </w:rPr>
        <w:t>控制器键盘功能：系统</w:t>
      </w:r>
      <w:r>
        <w:rPr>
          <w:rFonts w:hint="eastAsia" w:ascii="宋体" w:hAnsi="宋体" w:cs="宋体"/>
          <w:sz w:val="24"/>
          <w:szCs w:val="24"/>
          <w:lang w:eastAsia="zh-CN"/>
        </w:rPr>
        <w:t>价</w:t>
      </w:r>
      <w:r>
        <w:rPr>
          <w:rFonts w:hint="eastAsia" w:ascii="宋体" w:hAnsi="宋体" w:cs="宋体"/>
          <w:sz w:val="24"/>
          <w:szCs w:val="24"/>
        </w:rPr>
        <w:t>定，自动称重及数据控制，称重速度调整，称重误差修正，手动粗给料，手动精给料，手动卸料。</w:t>
      </w:r>
    </w:p>
    <w:p w14:paraId="575DF08F">
      <w:pPr>
        <w:snapToGrid w:val="0"/>
        <w:spacing w:line="360" w:lineRule="auto"/>
        <w:ind w:firstLine="480" w:firstLineChars="200"/>
        <w:rPr>
          <w:rFonts w:ascii="宋体" w:hAnsi="宋体" w:cs="宋体"/>
          <w:sz w:val="24"/>
          <w:szCs w:val="24"/>
        </w:rPr>
      </w:pPr>
      <w:r>
        <w:rPr>
          <w:rFonts w:hint="eastAsia" w:ascii="宋体" w:hAnsi="宋体" w:cs="宋体"/>
          <w:sz w:val="24"/>
          <w:szCs w:val="24"/>
        </w:rPr>
        <w:t>显示功能：汉字菜单彩色LCD显示具体功能状态，用户可以方便地选择；</w:t>
      </w:r>
    </w:p>
    <w:p w14:paraId="1F1A8E6E">
      <w:pPr>
        <w:snapToGrid w:val="0"/>
        <w:spacing w:line="360" w:lineRule="auto"/>
        <w:ind w:firstLine="480" w:firstLineChars="200"/>
        <w:rPr>
          <w:rFonts w:ascii="宋体" w:hAnsi="宋体" w:cs="宋体"/>
          <w:sz w:val="24"/>
          <w:szCs w:val="24"/>
        </w:rPr>
      </w:pPr>
      <w:r>
        <w:rPr>
          <w:rFonts w:hint="eastAsia" w:ascii="宋体" w:hAnsi="宋体" w:cs="宋体"/>
          <w:sz w:val="24"/>
          <w:szCs w:val="24"/>
        </w:rPr>
        <w:t>其它功能：自动去皮、超差显示及报警，预留与DCS系统通讯接口，自动粗流跟踪，自动精流补偿。</w:t>
      </w:r>
    </w:p>
    <w:p w14:paraId="03ABBD6F">
      <w:pPr>
        <w:snapToGrid w:val="0"/>
        <w:spacing w:line="360" w:lineRule="auto"/>
        <w:ind w:firstLine="480" w:firstLineChars="200"/>
        <w:rPr>
          <w:rFonts w:ascii="宋体" w:hAnsi="宋体" w:cs="宋体"/>
          <w:sz w:val="24"/>
          <w:szCs w:val="24"/>
        </w:rPr>
      </w:pPr>
      <w:r>
        <w:rPr>
          <w:rFonts w:hint="eastAsia" w:ascii="宋体" w:hAnsi="宋体" w:cs="宋体"/>
          <w:sz w:val="24"/>
          <w:szCs w:val="24"/>
        </w:rPr>
        <w:t>“四化”功能：控制系统集成化、模块化、汉化、操作傻瓜化。</w:t>
      </w:r>
    </w:p>
    <w:p w14:paraId="61097DED">
      <w:pPr>
        <w:snapToGrid w:val="0"/>
        <w:spacing w:line="360" w:lineRule="auto"/>
        <w:rPr>
          <w:rFonts w:ascii="宋体" w:hAnsi="宋体" w:cs="宋体"/>
          <w:b/>
          <w:sz w:val="24"/>
          <w:szCs w:val="24"/>
        </w:rPr>
      </w:pPr>
      <w:r>
        <w:rPr>
          <w:rFonts w:hint="eastAsia" w:ascii="宋体" w:hAnsi="宋体" w:cs="宋体"/>
          <w:b/>
          <w:sz w:val="24"/>
          <w:szCs w:val="24"/>
          <w:lang w:val="en-US" w:eastAsia="zh-CN"/>
        </w:rPr>
        <w:t>7</w:t>
      </w:r>
      <w:r>
        <w:rPr>
          <w:rFonts w:hint="eastAsia" w:ascii="宋体" w:hAnsi="宋体" w:cs="宋体"/>
          <w:b/>
          <w:sz w:val="24"/>
          <w:szCs w:val="24"/>
        </w:rPr>
        <w:t>.</w:t>
      </w:r>
      <w:r>
        <w:rPr>
          <w:rFonts w:ascii="宋体" w:hAnsi="宋体" w:cs="宋体"/>
          <w:b/>
          <w:sz w:val="24"/>
          <w:szCs w:val="24"/>
        </w:rPr>
        <w:t>11</w:t>
      </w:r>
      <w:r>
        <w:rPr>
          <w:rFonts w:hint="eastAsia" w:ascii="宋体" w:hAnsi="宋体" w:cs="宋体"/>
          <w:b/>
          <w:sz w:val="24"/>
          <w:szCs w:val="24"/>
        </w:rPr>
        <w:t>.2包装输送单元</w:t>
      </w:r>
    </w:p>
    <w:p w14:paraId="650D7037">
      <w:pPr>
        <w:snapToGrid w:val="0"/>
        <w:spacing w:line="360" w:lineRule="auto"/>
        <w:ind w:firstLine="480" w:firstLineChars="200"/>
        <w:rPr>
          <w:rFonts w:ascii="宋体" w:hAnsi="宋体" w:cs="宋体"/>
          <w:sz w:val="24"/>
          <w:szCs w:val="24"/>
        </w:rPr>
      </w:pPr>
      <w:r>
        <w:rPr>
          <w:rFonts w:hint="eastAsia" w:ascii="宋体" w:hAnsi="宋体" w:cs="宋体"/>
          <w:sz w:val="24"/>
          <w:szCs w:val="24"/>
        </w:rPr>
        <w:t>采用进口可编程控制器、进口电机变频调速控制器、进口光电及位置检测器件构成控制系统的主体，通过触摸屏实现整个包装机的协调控制，并有远程通讯功能接口，必要时能实现系统的异地监控及维护。系统具有正负压检测、自动弃袋、故障显示功能，并有完善的故障保护及连锁停机功能。操作面板采用中文</w:t>
      </w:r>
      <w:r>
        <w:rPr>
          <w:rFonts w:hint="eastAsia" w:ascii="宋体" w:hAnsi="宋体" w:cs="宋体"/>
          <w:sz w:val="24"/>
          <w:szCs w:val="24"/>
          <w:lang w:eastAsia="zh-CN"/>
        </w:rPr>
        <w:t>价</w:t>
      </w:r>
      <w:r>
        <w:rPr>
          <w:rFonts w:hint="eastAsia" w:ascii="宋体" w:hAnsi="宋体" w:cs="宋体"/>
          <w:sz w:val="24"/>
          <w:szCs w:val="24"/>
        </w:rPr>
        <w:t>识面板。整个操作系统使用简单，功能完善，便于检修和维护。</w:t>
      </w:r>
    </w:p>
    <w:p w14:paraId="3873EB7B">
      <w:pPr>
        <w:snapToGrid w:val="0"/>
        <w:spacing w:line="360" w:lineRule="auto"/>
        <w:rPr>
          <w:rFonts w:ascii="宋体" w:hAnsi="宋体" w:cs="宋体"/>
          <w:b/>
          <w:sz w:val="24"/>
          <w:szCs w:val="24"/>
        </w:rPr>
      </w:pPr>
      <w:r>
        <w:rPr>
          <w:rFonts w:hint="eastAsia" w:ascii="宋体" w:hAnsi="宋体" w:cs="宋体"/>
          <w:b/>
          <w:sz w:val="24"/>
          <w:szCs w:val="24"/>
          <w:lang w:val="en-US" w:eastAsia="zh-CN"/>
        </w:rPr>
        <w:t>7</w:t>
      </w:r>
      <w:r>
        <w:rPr>
          <w:rFonts w:hint="eastAsia" w:ascii="宋体" w:hAnsi="宋体" w:cs="宋体"/>
          <w:b/>
          <w:sz w:val="24"/>
          <w:szCs w:val="24"/>
        </w:rPr>
        <w:t>.</w:t>
      </w:r>
      <w:r>
        <w:rPr>
          <w:rFonts w:ascii="宋体" w:hAnsi="宋体" w:cs="宋体"/>
          <w:b/>
          <w:sz w:val="24"/>
          <w:szCs w:val="24"/>
        </w:rPr>
        <w:t>11</w:t>
      </w:r>
      <w:r>
        <w:rPr>
          <w:rFonts w:hint="eastAsia" w:ascii="宋体" w:hAnsi="宋体" w:cs="宋体"/>
          <w:b/>
          <w:sz w:val="24"/>
          <w:szCs w:val="24"/>
        </w:rPr>
        <w:t>.3整线联锁控制</w:t>
      </w:r>
    </w:p>
    <w:p w14:paraId="6C45439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生产线电控系统负责将全线各单元设备进行联锁控制。并有完善的故障保护及连锁停机功能。全线设备采用PLC自动控制。全自动包装生产线既可实现全自动化作业，也可人工单独操作作业。选用PLC设置安全联锁装置，可全线紧急停车。有关联锁可全部在PLC程序中进行软连接。全线电缆设置在机器本体。设备上的电气元件有设备位号。运动线采用进口线，触摸屏备有RS485通讯口。能将所有数据传至DCS控制室进行监控,响应MODBAS协议。</w:t>
      </w:r>
    </w:p>
    <w:p w14:paraId="72EA0103">
      <w:pPr>
        <w:pStyle w:val="35"/>
        <w:keepNext w:val="0"/>
        <w:keepLines w:val="0"/>
        <w:widowControl w:val="0"/>
        <w:shd w:val="clear" w:color="auto" w:fill="auto"/>
        <w:bidi w:val="0"/>
        <w:spacing w:before="0" w:after="220" w:line="360" w:lineRule="auto"/>
        <w:ind w:left="0" w:leftChars="0" w:right="0" w:firstLine="0"/>
        <w:jc w:val="both"/>
        <w:rPr>
          <w:b/>
          <w:bCs/>
          <w:sz w:val="24"/>
          <w:szCs w:val="24"/>
        </w:rPr>
      </w:pPr>
      <w:r>
        <w:rPr>
          <w:rStyle w:val="36"/>
          <w:b/>
          <w:bCs/>
          <w:i w:val="0"/>
          <w:iCs w:val="0"/>
          <w:smallCaps w:val="0"/>
          <w:strike w:val="0"/>
          <w:sz w:val="24"/>
          <w:szCs w:val="24"/>
          <w:lang w:val="en-US" w:eastAsia="en-US" w:bidi="en-US"/>
        </w:rPr>
        <w:t>7.</w:t>
      </w:r>
      <w:r>
        <w:rPr>
          <w:rStyle w:val="36"/>
          <w:rFonts w:hint="eastAsia"/>
          <w:b/>
          <w:bCs/>
          <w:i w:val="0"/>
          <w:iCs w:val="0"/>
          <w:smallCaps w:val="0"/>
          <w:strike w:val="0"/>
          <w:sz w:val="24"/>
          <w:szCs w:val="24"/>
          <w:lang w:val="en-US" w:eastAsia="zh-CN" w:bidi="en-US"/>
        </w:rPr>
        <w:t>12</w:t>
      </w:r>
      <w:r>
        <w:rPr>
          <w:rStyle w:val="36"/>
          <w:b/>
          <w:bCs/>
          <w:i w:val="0"/>
          <w:iCs w:val="0"/>
          <w:smallCaps w:val="0"/>
          <w:strike w:val="0"/>
          <w:sz w:val="24"/>
          <w:szCs w:val="24"/>
        </w:rPr>
        <w:t>设备安装</w:t>
      </w:r>
    </w:p>
    <w:p w14:paraId="54DDB037">
      <w:pPr>
        <w:pStyle w:val="35"/>
        <w:keepNext w:val="0"/>
        <w:keepLines w:val="0"/>
        <w:widowControl w:val="0"/>
        <w:shd w:val="clear" w:color="auto" w:fill="auto"/>
        <w:bidi w:val="0"/>
        <w:spacing w:before="0" w:after="140" w:line="360" w:lineRule="auto"/>
        <w:ind w:right="0" w:firstLine="480" w:firstLineChars="200"/>
        <w:jc w:val="both"/>
        <w:rPr>
          <w:sz w:val="24"/>
          <w:szCs w:val="24"/>
        </w:rPr>
      </w:pPr>
      <w:r>
        <w:rPr>
          <w:rStyle w:val="36"/>
          <w:b w:val="0"/>
          <w:bCs w:val="0"/>
          <w:i w:val="0"/>
          <w:iCs w:val="0"/>
          <w:smallCaps w:val="0"/>
          <w:strike w:val="0"/>
          <w:sz w:val="24"/>
          <w:szCs w:val="24"/>
        </w:rPr>
        <w:t>工作内容：项目所有设备安装及电气、仪表接线、码垛项目控制系统对接等等。请卖方在</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书中出具体的施工图以及施工方案、工期安排等等。做到交钥匙工程。</w:t>
      </w:r>
    </w:p>
    <w:p w14:paraId="0B0E8603">
      <w:pPr>
        <w:pStyle w:val="35"/>
        <w:keepNext w:val="0"/>
        <w:keepLines w:val="0"/>
        <w:widowControl w:val="0"/>
        <w:shd w:val="clear" w:color="auto" w:fill="auto"/>
        <w:bidi w:val="0"/>
        <w:spacing w:before="0" w:after="140" w:line="240" w:lineRule="auto"/>
        <w:ind w:left="0" w:leftChars="0" w:right="0" w:firstLine="0"/>
        <w:jc w:val="both"/>
        <w:rPr>
          <w:rStyle w:val="36"/>
          <w:b/>
          <w:bCs/>
          <w:i w:val="0"/>
          <w:iCs w:val="0"/>
          <w:smallCaps w:val="0"/>
          <w:strike w:val="0"/>
          <w:sz w:val="24"/>
          <w:szCs w:val="24"/>
        </w:rPr>
      </w:pPr>
      <w:r>
        <w:rPr>
          <w:rStyle w:val="36"/>
          <w:b/>
          <w:bCs/>
          <w:i w:val="0"/>
          <w:iCs w:val="0"/>
          <w:smallCaps w:val="0"/>
          <w:strike w:val="0"/>
          <w:sz w:val="24"/>
          <w:szCs w:val="24"/>
          <w:lang w:val="en-US" w:eastAsia="en-US" w:bidi="en-US"/>
        </w:rPr>
        <w:t>7.4</w:t>
      </w:r>
      <w:r>
        <w:rPr>
          <w:rStyle w:val="36"/>
          <w:b/>
          <w:bCs/>
          <w:i w:val="0"/>
          <w:iCs w:val="0"/>
          <w:smallCaps w:val="0"/>
          <w:strike w:val="0"/>
          <w:sz w:val="24"/>
          <w:szCs w:val="24"/>
        </w:rPr>
        <w:t>性能保证</w:t>
      </w:r>
    </w:p>
    <w:p w14:paraId="127B8155">
      <w:pPr>
        <w:pStyle w:val="35"/>
        <w:keepNext w:val="0"/>
        <w:keepLines w:val="0"/>
        <w:widowControl w:val="0"/>
        <w:shd w:val="clear" w:color="auto" w:fill="auto"/>
        <w:bidi w:val="0"/>
        <w:spacing w:before="0" w:after="140" w:line="240" w:lineRule="auto"/>
        <w:ind w:left="0" w:leftChars="0" w:right="0" w:firstLine="480" w:firstLineChars="200"/>
        <w:jc w:val="both"/>
        <w:rPr>
          <w:sz w:val="24"/>
          <w:szCs w:val="24"/>
        </w:rPr>
      </w:pPr>
      <w:r>
        <w:rPr>
          <w:rStyle w:val="36"/>
          <w:b w:val="0"/>
          <w:bCs w:val="0"/>
          <w:i w:val="0"/>
          <w:iCs w:val="0"/>
          <w:smallCaps w:val="0"/>
          <w:strike w:val="0"/>
          <w:sz w:val="24"/>
          <w:szCs w:val="24"/>
        </w:rPr>
        <w:t>卖方应按本规范书的要求，根据自身情况确定产品配置，但产品配置不得少于本规范书中明确要求的配置，以保证机组的下列性能：</w:t>
      </w:r>
    </w:p>
    <w:p w14:paraId="29960343">
      <w:pPr>
        <w:pStyle w:val="35"/>
        <w:keepNext w:val="0"/>
        <w:keepLines w:val="0"/>
        <w:widowControl w:val="0"/>
        <w:numPr>
          <w:ilvl w:val="0"/>
          <w:numId w:val="5"/>
        </w:numPr>
        <w:shd w:val="clear" w:color="auto" w:fill="auto"/>
        <w:bidi w:val="0"/>
        <w:spacing w:before="0" w:after="60" w:line="240" w:lineRule="auto"/>
        <w:ind w:left="0" w:leftChars="0" w:right="0" w:firstLine="580"/>
        <w:jc w:val="both"/>
        <w:rPr>
          <w:rFonts w:hint="eastAsia" w:cs="宋体"/>
          <w:szCs w:val="24"/>
          <w:lang w:eastAsia="zh-CN"/>
        </w:rPr>
      </w:pPr>
      <w:r>
        <w:rPr>
          <w:rStyle w:val="36"/>
          <w:rFonts w:hint="eastAsia"/>
          <w:b w:val="0"/>
          <w:bCs w:val="0"/>
          <w:i w:val="0"/>
          <w:iCs w:val="0"/>
          <w:smallCaps w:val="0"/>
          <w:strike w:val="0"/>
          <w:sz w:val="24"/>
          <w:szCs w:val="24"/>
          <w:lang w:val="en-US"/>
        </w:rPr>
        <w:t>生产能力：</w:t>
      </w:r>
      <w:r>
        <w:rPr>
          <w:rFonts w:hint="eastAsia" w:ascii="宋体" w:hAnsi="宋体" w:cs="宋体"/>
          <w:szCs w:val="24"/>
          <w:lang w:val="en-US" w:eastAsia="zh-CN"/>
        </w:rPr>
        <w:t>400</w:t>
      </w:r>
      <w:r>
        <w:rPr>
          <w:rFonts w:hint="eastAsia" w:ascii="宋体" w:hAnsi="宋体" w:cs="宋体"/>
          <w:sz w:val="20"/>
          <w:szCs w:val="20"/>
        </w:rPr>
        <w:t>～</w:t>
      </w:r>
      <w:r>
        <w:rPr>
          <w:rFonts w:hint="eastAsia" w:ascii="宋体" w:hAnsi="宋体" w:cs="宋体"/>
          <w:szCs w:val="24"/>
          <w:lang w:val="en-US" w:eastAsia="zh-CN"/>
        </w:rPr>
        <w:t>500包</w:t>
      </w:r>
      <w:r>
        <w:rPr>
          <w:rFonts w:hint="eastAsia" w:ascii="宋体" w:hAnsi="宋体" w:cs="宋体"/>
          <w:szCs w:val="24"/>
        </w:rPr>
        <w:t>/小时（单台包装机）</w:t>
      </w:r>
      <w:r>
        <w:rPr>
          <w:rFonts w:hint="eastAsia" w:cs="宋体"/>
          <w:szCs w:val="24"/>
          <w:lang w:eastAsia="zh-CN"/>
        </w:rPr>
        <w:t>；</w:t>
      </w:r>
    </w:p>
    <w:p w14:paraId="68A29FA9">
      <w:pPr>
        <w:pStyle w:val="35"/>
        <w:keepNext w:val="0"/>
        <w:keepLines w:val="0"/>
        <w:widowControl w:val="0"/>
        <w:numPr>
          <w:ilvl w:val="0"/>
          <w:numId w:val="5"/>
        </w:numPr>
        <w:shd w:val="clear" w:color="auto" w:fill="auto"/>
        <w:bidi w:val="0"/>
        <w:spacing w:before="0" w:after="60" w:line="240" w:lineRule="auto"/>
        <w:ind w:left="0" w:leftChars="0" w:right="0" w:firstLine="580"/>
        <w:jc w:val="both"/>
        <w:rPr>
          <w:sz w:val="24"/>
          <w:szCs w:val="24"/>
        </w:rPr>
      </w:pPr>
      <w:r>
        <w:rPr>
          <w:rStyle w:val="36"/>
          <w:b w:val="0"/>
          <w:bCs w:val="0"/>
          <w:i w:val="0"/>
          <w:iCs w:val="0"/>
          <w:smallCaps w:val="0"/>
          <w:strike w:val="0"/>
          <w:sz w:val="24"/>
          <w:szCs w:val="24"/>
        </w:rPr>
        <w:t>码垛单元：码垛能力</w:t>
      </w:r>
      <w:r>
        <w:rPr>
          <w:rStyle w:val="36"/>
          <w:rFonts w:hint="eastAsia"/>
          <w:b w:val="0"/>
          <w:bCs w:val="0"/>
          <w:i w:val="0"/>
          <w:iCs w:val="0"/>
          <w:smallCaps w:val="0"/>
          <w:strike w:val="0"/>
          <w:sz w:val="24"/>
          <w:szCs w:val="24"/>
        </w:rPr>
        <w:t>≧</w:t>
      </w:r>
      <w:r>
        <w:rPr>
          <w:rStyle w:val="36"/>
          <w:b w:val="0"/>
          <w:bCs w:val="0"/>
          <w:i w:val="0"/>
          <w:iCs w:val="0"/>
          <w:smallCaps w:val="0"/>
          <w:strike w:val="0"/>
          <w:sz w:val="24"/>
          <w:szCs w:val="24"/>
          <w:lang w:val="en-US" w:eastAsia="en-US" w:bidi="en-US"/>
        </w:rPr>
        <w:t>80</w:t>
      </w:r>
      <w:r>
        <w:rPr>
          <w:rStyle w:val="36"/>
          <w:rFonts w:hint="eastAsia"/>
          <w:b w:val="0"/>
          <w:bCs w:val="0"/>
          <w:i w:val="0"/>
          <w:iCs w:val="0"/>
          <w:smallCaps w:val="0"/>
          <w:strike w:val="0"/>
          <w:sz w:val="24"/>
          <w:szCs w:val="24"/>
          <w:lang w:val="en-US" w:eastAsia="zh-CN" w:bidi="en-US"/>
        </w:rPr>
        <w:t>0包</w:t>
      </w:r>
      <w:r>
        <w:rPr>
          <w:rStyle w:val="36"/>
          <w:b w:val="0"/>
          <w:bCs w:val="0"/>
          <w:i w:val="0"/>
          <w:iCs w:val="0"/>
          <w:smallCaps w:val="0"/>
          <w:strike w:val="0"/>
          <w:sz w:val="24"/>
          <w:szCs w:val="24"/>
        </w:rPr>
        <w:t>/小时；</w:t>
      </w:r>
    </w:p>
    <w:p w14:paraId="752735C1">
      <w:pPr>
        <w:pStyle w:val="35"/>
        <w:keepNext w:val="0"/>
        <w:keepLines w:val="0"/>
        <w:widowControl w:val="0"/>
        <w:numPr>
          <w:ilvl w:val="0"/>
          <w:numId w:val="5"/>
        </w:numPr>
        <w:shd w:val="clear" w:color="auto" w:fill="auto"/>
        <w:bidi w:val="0"/>
        <w:spacing w:before="0" w:after="60" w:line="240" w:lineRule="auto"/>
        <w:ind w:left="0" w:leftChars="0" w:right="0" w:firstLine="580"/>
        <w:jc w:val="both"/>
        <w:rPr>
          <w:sz w:val="24"/>
          <w:szCs w:val="24"/>
        </w:rPr>
      </w:pPr>
      <w:r>
        <w:rPr>
          <w:rStyle w:val="36"/>
          <w:b w:val="0"/>
          <w:bCs w:val="0"/>
          <w:i w:val="0"/>
          <w:iCs w:val="0"/>
          <w:smallCaps w:val="0"/>
          <w:strike w:val="0"/>
          <w:sz w:val="24"/>
          <w:szCs w:val="24"/>
        </w:rPr>
        <w:t>垛型可来回切换，美观不倒垛；</w:t>
      </w:r>
    </w:p>
    <w:p w14:paraId="2E0D5C9D">
      <w:pPr>
        <w:pStyle w:val="35"/>
        <w:keepNext w:val="0"/>
        <w:keepLines w:val="0"/>
        <w:widowControl w:val="0"/>
        <w:numPr>
          <w:ilvl w:val="0"/>
          <w:numId w:val="5"/>
        </w:numPr>
        <w:shd w:val="clear" w:color="auto" w:fill="auto"/>
        <w:bidi w:val="0"/>
        <w:spacing w:before="0" w:after="60" w:line="240" w:lineRule="auto"/>
        <w:ind w:left="0" w:leftChars="0" w:right="0" w:firstLine="580"/>
        <w:jc w:val="both"/>
        <w:rPr>
          <w:sz w:val="24"/>
          <w:szCs w:val="24"/>
        </w:rPr>
      </w:pPr>
      <w:r>
        <w:rPr>
          <w:rStyle w:val="36"/>
          <w:b w:val="0"/>
          <w:bCs w:val="0"/>
          <w:i w:val="0"/>
          <w:iCs w:val="0"/>
          <w:smallCaps w:val="0"/>
          <w:strike w:val="0"/>
          <w:sz w:val="24"/>
          <w:szCs w:val="24"/>
        </w:rPr>
        <w:t>所有设备可稳定正常运行；</w:t>
      </w:r>
    </w:p>
    <w:p w14:paraId="4705528A">
      <w:pPr>
        <w:pStyle w:val="35"/>
        <w:keepNext w:val="0"/>
        <w:keepLines w:val="0"/>
        <w:widowControl w:val="0"/>
        <w:numPr>
          <w:ilvl w:val="0"/>
          <w:numId w:val="0"/>
        </w:numPr>
        <w:shd w:val="clear" w:color="auto" w:fill="auto"/>
        <w:bidi w:val="0"/>
        <w:spacing w:before="0" w:after="60" w:line="240" w:lineRule="auto"/>
        <w:ind w:left="580" w:leftChars="0" w:right="0" w:rightChars="0"/>
        <w:jc w:val="both"/>
        <w:rPr>
          <w:sz w:val="24"/>
          <w:szCs w:val="24"/>
        </w:rPr>
      </w:pPr>
      <w:r>
        <w:rPr>
          <w:rStyle w:val="36"/>
          <w:b w:val="0"/>
          <w:bCs w:val="0"/>
          <w:i w:val="0"/>
          <w:iCs w:val="0"/>
          <w:smallCaps w:val="0"/>
          <w:strike w:val="0"/>
          <w:sz w:val="24"/>
          <w:szCs w:val="24"/>
        </w:rPr>
        <w:t>本附件中描述的电机功率等为设计阶段初选，实施过程中可做合理化微调</w:t>
      </w:r>
      <w:r>
        <w:rPr>
          <w:rStyle w:val="36"/>
          <w:rFonts w:hint="eastAsia"/>
          <w:b w:val="0"/>
          <w:bCs w:val="0"/>
          <w:i w:val="0"/>
          <w:iCs w:val="0"/>
          <w:smallCaps w:val="0"/>
          <w:strike w:val="0"/>
          <w:sz w:val="24"/>
          <w:szCs w:val="24"/>
        </w:rPr>
        <w:t>。</w:t>
      </w:r>
    </w:p>
    <w:p w14:paraId="198A2AE5">
      <w:pPr>
        <w:snapToGrid w:val="0"/>
        <w:spacing w:line="360" w:lineRule="auto"/>
        <w:rPr>
          <w:rStyle w:val="36"/>
          <w:rFonts w:hint="eastAsia"/>
          <w:b/>
          <w:bCs/>
          <w:i w:val="0"/>
          <w:iCs w:val="0"/>
          <w:smallCaps w:val="0"/>
          <w:strike w:val="0"/>
          <w:kern w:val="2"/>
          <w:sz w:val="24"/>
          <w:szCs w:val="24"/>
        </w:rPr>
      </w:pPr>
      <w:r>
        <w:rPr>
          <w:rStyle w:val="36"/>
          <w:rFonts w:hint="eastAsia"/>
          <w:b/>
          <w:bCs/>
          <w:i w:val="0"/>
          <w:iCs w:val="0"/>
          <w:smallCaps w:val="0"/>
          <w:strike w:val="0"/>
          <w:kern w:val="2"/>
          <w:sz w:val="24"/>
          <w:szCs w:val="24"/>
          <w:lang w:val="en-US" w:eastAsia="en-US"/>
        </w:rPr>
        <w:t>8.</w:t>
      </w:r>
      <w:r>
        <w:rPr>
          <w:rStyle w:val="36"/>
          <w:rFonts w:hint="eastAsia"/>
          <w:b/>
          <w:bCs/>
          <w:i w:val="0"/>
          <w:iCs w:val="0"/>
          <w:smallCaps w:val="0"/>
          <w:strike w:val="0"/>
          <w:kern w:val="2"/>
          <w:sz w:val="24"/>
          <w:szCs w:val="24"/>
        </w:rPr>
        <w:t>价准规范</w:t>
      </w:r>
    </w:p>
    <w:p w14:paraId="0EFED879">
      <w:pPr>
        <w:adjustRightInd/>
        <w:snapToGrid w:val="0"/>
        <w:spacing w:line="360" w:lineRule="auto"/>
        <w:textAlignment w:val="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.1产品</w:t>
      </w:r>
      <w:r>
        <w:rPr>
          <w:rFonts w:hint="eastAsia" w:ascii="宋体" w:hAnsi="宋体" w:cs="宋体"/>
          <w:b/>
          <w:sz w:val="24"/>
          <w:szCs w:val="24"/>
          <w:lang w:eastAsia="zh-CN"/>
        </w:rPr>
        <w:t>价</w:t>
      </w:r>
      <w:r>
        <w:rPr>
          <w:rFonts w:hint="eastAsia" w:ascii="宋体" w:hAnsi="宋体" w:cs="宋体"/>
          <w:b/>
          <w:sz w:val="24"/>
          <w:szCs w:val="24"/>
        </w:rPr>
        <w:t>准</w:t>
      </w:r>
    </w:p>
    <w:p w14:paraId="414C6CA5">
      <w:pPr>
        <w:adjustRightInd/>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包装机组的设计、制造、安装、测试等均执行国家定量自动衡器计量检定规程“JJG731-91”规定\自动定量包装机化工行业</w:t>
      </w:r>
      <w:r>
        <w:rPr>
          <w:rFonts w:hint="eastAsia" w:ascii="宋体" w:hAnsi="宋体" w:cs="宋体"/>
          <w:sz w:val="24"/>
          <w:szCs w:val="24"/>
          <w:lang w:eastAsia="zh-CN"/>
        </w:rPr>
        <w:t>价</w:t>
      </w:r>
      <w:r>
        <w:rPr>
          <w:rFonts w:hint="eastAsia" w:ascii="宋体" w:hAnsi="宋体" w:cs="宋体"/>
          <w:sz w:val="24"/>
          <w:szCs w:val="24"/>
        </w:rPr>
        <w:t>准“HG/T3130-</w:t>
      </w:r>
      <w:r>
        <w:rPr>
          <w:rFonts w:ascii="宋体" w:hAnsi="宋体" w:cs="宋体"/>
          <w:sz w:val="24"/>
          <w:szCs w:val="24"/>
        </w:rPr>
        <w:t>2014</w:t>
      </w:r>
      <w:r>
        <w:rPr>
          <w:rFonts w:hint="eastAsia" w:ascii="宋体" w:hAnsi="宋体" w:cs="宋体"/>
          <w:sz w:val="24"/>
          <w:szCs w:val="24"/>
        </w:rPr>
        <w:t>”</w:t>
      </w:r>
    </w:p>
    <w:p w14:paraId="64B08C16">
      <w:pPr>
        <w:tabs>
          <w:tab w:val="left" w:pos="540"/>
          <w:tab w:val="left" w:pos="720"/>
          <w:tab w:val="left" w:pos="900"/>
          <w:tab w:val="left" w:pos="2835"/>
        </w:tabs>
        <w:snapToGrid w:val="0"/>
        <w:spacing w:line="360" w:lineRule="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.2设计</w:t>
      </w:r>
      <w:r>
        <w:rPr>
          <w:rFonts w:hint="eastAsia" w:ascii="宋体" w:hAnsi="宋体" w:cs="宋体"/>
          <w:b/>
          <w:sz w:val="24"/>
          <w:szCs w:val="24"/>
          <w:lang w:eastAsia="zh-CN"/>
        </w:rPr>
        <w:t>价</w:t>
      </w:r>
      <w:r>
        <w:rPr>
          <w:rFonts w:hint="eastAsia" w:ascii="宋体" w:hAnsi="宋体" w:cs="宋体"/>
          <w:b/>
          <w:sz w:val="24"/>
          <w:szCs w:val="24"/>
        </w:rPr>
        <w:t>准</w:t>
      </w:r>
    </w:p>
    <w:p w14:paraId="0ECF6890">
      <w:pPr>
        <w:adjustRightInd/>
        <w:snapToGrid w:val="0"/>
        <w:spacing w:line="360" w:lineRule="auto"/>
        <w:ind w:firstLine="360" w:firstLineChars="150"/>
        <w:textAlignment w:val="auto"/>
        <w:rPr>
          <w:rFonts w:ascii="宋体" w:hAnsi="宋体" w:cs="宋体"/>
          <w:sz w:val="24"/>
          <w:szCs w:val="24"/>
        </w:rPr>
      </w:pPr>
      <w:r>
        <w:rPr>
          <w:rFonts w:hint="eastAsia" w:ascii="宋体" w:hAnsi="宋体" w:cs="宋体"/>
          <w:sz w:val="24"/>
          <w:szCs w:val="24"/>
        </w:rPr>
        <w:t>机械制图:GB4457—4460—84</w:t>
      </w:r>
    </w:p>
    <w:p w14:paraId="1A9014B8">
      <w:pPr>
        <w:adjustRightInd/>
        <w:snapToGrid w:val="0"/>
        <w:spacing w:line="360" w:lineRule="auto"/>
        <w:ind w:firstLine="360" w:firstLineChars="150"/>
        <w:textAlignment w:val="auto"/>
        <w:rPr>
          <w:rFonts w:ascii="宋体" w:hAnsi="宋体" w:cs="宋体"/>
          <w:sz w:val="24"/>
          <w:szCs w:val="24"/>
        </w:rPr>
      </w:pPr>
      <w:r>
        <w:rPr>
          <w:rFonts w:hint="eastAsia" w:ascii="宋体" w:hAnsi="宋体" w:cs="宋体"/>
          <w:sz w:val="24"/>
          <w:szCs w:val="24"/>
        </w:rPr>
        <w:t>公差与配合:GB1800—1804—79</w:t>
      </w:r>
    </w:p>
    <w:p w14:paraId="6003EE8F">
      <w:pPr>
        <w:adjustRightInd/>
        <w:snapToGrid w:val="0"/>
        <w:spacing w:line="360" w:lineRule="auto"/>
        <w:ind w:firstLine="360" w:firstLineChars="150"/>
        <w:textAlignment w:val="auto"/>
        <w:rPr>
          <w:rFonts w:ascii="宋体" w:hAnsi="宋体" w:cs="宋体"/>
          <w:b/>
          <w:sz w:val="24"/>
          <w:szCs w:val="24"/>
        </w:rPr>
      </w:pPr>
      <w:r>
        <w:rPr>
          <w:rFonts w:hint="eastAsia" w:ascii="宋体" w:hAnsi="宋体" w:cs="宋体"/>
          <w:sz w:val="24"/>
          <w:szCs w:val="24"/>
        </w:rPr>
        <w:t>形状与位置公差:GB1182—1184—79</w:t>
      </w:r>
    </w:p>
    <w:p w14:paraId="6D128DF9">
      <w:pPr>
        <w:adjustRightInd/>
        <w:snapToGrid w:val="0"/>
        <w:spacing w:line="360" w:lineRule="auto"/>
        <w:ind w:firstLine="360" w:firstLineChars="150"/>
        <w:textAlignment w:val="auto"/>
        <w:rPr>
          <w:rFonts w:ascii="宋体" w:hAnsi="宋体" w:cs="宋体"/>
          <w:b/>
          <w:sz w:val="24"/>
          <w:szCs w:val="24"/>
        </w:rPr>
      </w:pPr>
      <w:r>
        <w:rPr>
          <w:rFonts w:hint="eastAsia" w:ascii="宋体" w:hAnsi="宋体" w:cs="宋体"/>
          <w:sz w:val="24"/>
          <w:szCs w:val="24"/>
        </w:rPr>
        <w:t>表面粗糙度:GB3505-83/GB1013-83/GB131-83</w:t>
      </w:r>
    </w:p>
    <w:p w14:paraId="11EB2F18">
      <w:pPr>
        <w:tabs>
          <w:tab w:val="left" w:pos="540"/>
          <w:tab w:val="left" w:pos="720"/>
          <w:tab w:val="left" w:pos="900"/>
          <w:tab w:val="left" w:pos="2835"/>
        </w:tabs>
        <w:snapToGrid w:val="0"/>
        <w:spacing w:line="360" w:lineRule="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.3材料</w:t>
      </w:r>
      <w:r>
        <w:rPr>
          <w:rFonts w:hint="eastAsia" w:ascii="宋体" w:hAnsi="宋体" w:cs="宋体"/>
          <w:b/>
          <w:sz w:val="24"/>
          <w:szCs w:val="24"/>
          <w:lang w:eastAsia="zh-CN"/>
        </w:rPr>
        <w:t>价</w:t>
      </w:r>
      <w:r>
        <w:rPr>
          <w:rFonts w:hint="eastAsia" w:ascii="宋体" w:hAnsi="宋体" w:cs="宋体"/>
          <w:b/>
          <w:sz w:val="24"/>
          <w:szCs w:val="24"/>
        </w:rPr>
        <w:t>准</w:t>
      </w:r>
    </w:p>
    <w:p w14:paraId="50B1ABD8">
      <w:pPr>
        <w:spacing w:line="360" w:lineRule="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.3</w:t>
      </w:r>
      <w:r>
        <w:rPr>
          <w:rFonts w:ascii="宋体" w:hAnsi="宋体" w:cs="宋体"/>
          <w:b/>
          <w:sz w:val="24"/>
          <w:szCs w:val="24"/>
        </w:rPr>
        <w:t>.1板材</w:t>
      </w:r>
    </w:p>
    <w:p w14:paraId="78092927">
      <w:pPr>
        <w:spacing w:line="360" w:lineRule="auto"/>
        <w:ind w:firstLine="480" w:firstLineChars="200"/>
        <w:rPr>
          <w:rFonts w:ascii="宋体" w:hAnsi="宋体" w:cs="宋体"/>
          <w:sz w:val="24"/>
          <w:szCs w:val="24"/>
        </w:rPr>
      </w:pPr>
      <w:r>
        <w:rPr>
          <w:rFonts w:ascii="宋体" w:hAnsi="宋体" w:cs="宋体"/>
          <w:sz w:val="24"/>
          <w:szCs w:val="24"/>
        </w:rPr>
        <w:t>1）SUS304板材符合GB 24511-2017中要求，表面加工类型采用1D或2B级，并以固溶状态交货。</w:t>
      </w:r>
    </w:p>
    <w:p w14:paraId="1FA43656">
      <w:pPr>
        <w:spacing w:line="360" w:lineRule="auto"/>
        <w:ind w:firstLine="480" w:firstLineChars="200"/>
        <w:rPr>
          <w:rFonts w:ascii="宋体" w:hAnsi="宋体" w:cs="宋体"/>
          <w:sz w:val="24"/>
          <w:szCs w:val="24"/>
        </w:rPr>
      </w:pPr>
      <w:r>
        <w:rPr>
          <w:rFonts w:ascii="宋体" w:hAnsi="宋体" w:cs="宋体"/>
          <w:sz w:val="24"/>
          <w:szCs w:val="24"/>
        </w:rPr>
        <w:t>2）Q235B板材符合GB/T 3274-2017中要求，正火状态交货。</w:t>
      </w:r>
    </w:p>
    <w:p w14:paraId="2FFD09A4">
      <w:pPr>
        <w:spacing w:line="360" w:lineRule="auto"/>
        <w:rPr>
          <w:rFonts w:ascii="宋体" w:hAnsi="宋体" w:cs="宋体"/>
          <w:b/>
          <w:sz w:val="24"/>
          <w:szCs w:val="24"/>
        </w:rPr>
      </w:pPr>
      <w:r>
        <w:rPr>
          <w:rFonts w:hint="eastAsia" w:ascii="宋体" w:hAnsi="宋体" w:cs="宋体"/>
          <w:b/>
          <w:sz w:val="24"/>
          <w:szCs w:val="24"/>
          <w:lang w:val="en-US" w:eastAsia="zh-CN"/>
        </w:rPr>
        <w:t>8</w:t>
      </w:r>
      <w:r>
        <w:rPr>
          <w:rFonts w:ascii="宋体" w:hAnsi="宋体" w:cs="宋体"/>
          <w:b/>
          <w:sz w:val="24"/>
          <w:szCs w:val="24"/>
        </w:rPr>
        <w:t>.3.2管材</w:t>
      </w:r>
    </w:p>
    <w:p w14:paraId="2DC9DF11">
      <w:pPr>
        <w:spacing w:line="360" w:lineRule="auto"/>
        <w:ind w:firstLine="480" w:firstLineChars="200"/>
        <w:rPr>
          <w:rFonts w:ascii="宋体" w:hAnsi="宋体" w:cs="宋体"/>
          <w:sz w:val="24"/>
          <w:szCs w:val="24"/>
        </w:rPr>
      </w:pPr>
      <w:r>
        <w:rPr>
          <w:rFonts w:ascii="宋体" w:hAnsi="宋体" w:cs="宋体"/>
          <w:sz w:val="24"/>
          <w:szCs w:val="24"/>
        </w:rPr>
        <w:t>1）SUS304管材符合GB/T 14976-2012。</w:t>
      </w:r>
    </w:p>
    <w:p w14:paraId="4F88E41C">
      <w:pPr>
        <w:tabs>
          <w:tab w:val="left" w:pos="900"/>
          <w:tab w:val="left" w:pos="2835"/>
        </w:tabs>
        <w:snapToGrid w:val="0"/>
        <w:spacing w:line="360" w:lineRule="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.4制造检验引用</w:t>
      </w:r>
      <w:r>
        <w:rPr>
          <w:rFonts w:hint="eastAsia" w:ascii="宋体" w:hAnsi="宋体" w:cs="宋体"/>
          <w:b/>
          <w:sz w:val="24"/>
          <w:szCs w:val="24"/>
          <w:lang w:eastAsia="zh-CN"/>
        </w:rPr>
        <w:t>价</w:t>
      </w:r>
      <w:r>
        <w:rPr>
          <w:rFonts w:hint="eastAsia" w:ascii="宋体" w:hAnsi="宋体" w:cs="宋体"/>
          <w:b/>
          <w:sz w:val="24"/>
          <w:szCs w:val="24"/>
        </w:rPr>
        <w:t>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54"/>
        <w:gridCol w:w="5366"/>
      </w:tblGrid>
      <w:tr w14:paraId="5456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A66ABF9">
            <w:pPr>
              <w:adjustRightInd/>
              <w:snapToGrid w:val="0"/>
              <w:spacing w:line="360" w:lineRule="auto"/>
              <w:ind w:left="780"/>
              <w:textAlignment w:val="auto"/>
              <w:rPr>
                <w:rFonts w:ascii="宋体" w:hAnsi="宋体" w:cs="宋体"/>
                <w:szCs w:val="24"/>
              </w:rPr>
            </w:pPr>
            <w:r>
              <w:rPr>
                <w:rFonts w:hint="eastAsia" w:ascii="宋体" w:hAnsi="宋体" w:cs="宋体"/>
                <w:szCs w:val="24"/>
              </w:rPr>
              <w:t>GB5117-2012</w:t>
            </w:r>
          </w:p>
        </w:tc>
        <w:tc>
          <w:tcPr>
            <w:tcW w:w="5366" w:type="dxa"/>
            <w:tcMar>
              <w:top w:w="17" w:type="dxa"/>
              <w:left w:w="17" w:type="dxa"/>
              <w:bottom w:w="0" w:type="dxa"/>
              <w:right w:w="17" w:type="dxa"/>
            </w:tcMar>
            <w:vAlign w:val="bottom"/>
          </w:tcPr>
          <w:p w14:paraId="12385D98">
            <w:pPr>
              <w:adjustRightInd/>
              <w:snapToGrid w:val="0"/>
              <w:spacing w:line="360" w:lineRule="auto"/>
              <w:ind w:left="780"/>
              <w:textAlignment w:val="auto"/>
              <w:rPr>
                <w:rFonts w:ascii="宋体" w:hAnsi="宋体" w:cs="宋体"/>
                <w:szCs w:val="24"/>
              </w:rPr>
            </w:pPr>
            <w:r>
              <w:rPr>
                <w:rFonts w:hint="eastAsia" w:ascii="宋体" w:hAnsi="宋体" w:cs="宋体"/>
                <w:szCs w:val="24"/>
              </w:rPr>
              <w:t>碳钢焊条的性能和用途</w:t>
            </w:r>
          </w:p>
        </w:tc>
      </w:tr>
      <w:tr w14:paraId="302D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F8D32C5">
            <w:pPr>
              <w:adjustRightInd/>
              <w:snapToGrid w:val="0"/>
              <w:spacing w:line="360" w:lineRule="auto"/>
              <w:ind w:left="780"/>
              <w:textAlignment w:val="auto"/>
              <w:rPr>
                <w:rFonts w:ascii="宋体" w:hAnsi="宋体" w:cs="宋体"/>
                <w:szCs w:val="24"/>
              </w:rPr>
            </w:pPr>
            <w:r>
              <w:rPr>
                <w:rFonts w:hint="eastAsia" w:ascii="宋体" w:hAnsi="宋体" w:cs="宋体"/>
                <w:szCs w:val="24"/>
              </w:rPr>
              <w:t>GB5118-2012</w:t>
            </w:r>
          </w:p>
        </w:tc>
        <w:tc>
          <w:tcPr>
            <w:tcW w:w="5366" w:type="dxa"/>
            <w:tcMar>
              <w:top w:w="17" w:type="dxa"/>
              <w:left w:w="17" w:type="dxa"/>
              <w:bottom w:w="0" w:type="dxa"/>
              <w:right w:w="17" w:type="dxa"/>
            </w:tcMar>
            <w:vAlign w:val="bottom"/>
          </w:tcPr>
          <w:p w14:paraId="5DBE3058">
            <w:pPr>
              <w:adjustRightInd/>
              <w:snapToGrid w:val="0"/>
              <w:spacing w:line="360" w:lineRule="auto"/>
              <w:ind w:left="780"/>
              <w:textAlignment w:val="auto"/>
              <w:rPr>
                <w:rFonts w:ascii="宋体" w:hAnsi="宋体" w:cs="宋体"/>
                <w:szCs w:val="24"/>
              </w:rPr>
            </w:pPr>
            <w:r>
              <w:rPr>
                <w:rFonts w:hint="eastAsia" w:ascii="宋体" w:hAnsi="宋体" w:cs="宋体"/>
                <w:szCs w:val="24"/>
              </w:rPr>
              <w:t>低合金钢焊条的性能和用途</w:t>
            </w:r>
          </w:p>
        </w:tc>
      </w:tr>
      <w:tr w14:paraId="66B0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9212BAE">
            <w:pPr>
              <w:adjustRightInd/>
              <w:snapToGrid w:val="0"/>
              <w:spacing w:line="360" w:lineRule="auto"/>
              <w:ind w:left="780"/>
              <w:textAlignment w:val="auto"/>
              <w:rPr>
                <w:rFonts w:ascii="宋体" w:hAnsi="宋体" w:cs="宋体"/>
                <w:szCs w:val="24"/>
              </w:rPr>
            </w:pPr>
            <w:r>
              <w:rPr>
                <w:rFonts w:hint="eastAsia" w:ascii="宋体" w:hAnsi="宋体" w:cs="宋体"/>
                <w:szCs w:val="24"/>
              </w:rPr>
              <w:t>GB983-2012</w:t>
            </w:r>
          </w:p>
        </w:tc>
        <w:tc>
          <w:tcPr>
            <w:tcW w:w="5366" w:type="dxa"/>
            <w:tcMar>
              <w:top w:w="17" w:type="dxa"/>
              <w:left w:w="17" w:type="dxa"/>
              <w:bottom w:w="0" w:type="dxa"/>
              <w:right w:w="17" w:type="dxa"/>
            </w:tcMar>
            <w:vAlign w:val="bottom"/>
          </w:tcPr>
          <w:p w14:paraId="256D81A8">
            <w:pPr>
              <w:adjustRightInd/>
              <w:snapToGrid w:val="0"/>
              <w:spacing w:line="360" w:lineRule="auto"/>
              <w:ind w:left="780"/>
              <w:textAlignment w:val="auto"/>
              <w:rPr>
                <w:rFonts w:ascii="宋体" w:hAnsi="宋体" w:cs="宋体"/>
                <w:szCs w:val="24"/>
              </w:rPr>
            </w:pPr>
            <w:r>
              <w:rPr>
                <w:rFonts w:hint="eastAsia" w:ascii="宋体" w:hAnsi="宋体" w:cs="宋体"/>
                <w:szCs w:val="24"/>
              </w:rPr>
              <w:t>不锈钢焊条的性能和用途</w:t>
            </w:r>
          </w:p>
        </w:tc>
      </w:tr>
      <w:tr w14:paraId="3A3E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CC2429F">
            <w:pPr>
              <w:adjustRightInd/>
              <w:snapToGrid w:val="0"/>
              <w:spacing w:line="360" w:lineRule="auto"/>
              <w:ind w:left="780"/>
              <w:textAlignment w:val="auto"/>
              <w:rPr>
                <w:rFonts w:ascii="宋体" w:hAnsi="宋体" w:cs="宋体"/>
                <w:szCs w:val="24"/>
              </w:rPr>
            </w:pPr>
            <w:r>
              <w:rPr>
                <w:rFonts w:hint="eastAsia" w:ascii="宋体" w:hAnsi="宋体" w:cs="宋体"/>
                <w:szCs w:val="24"/>
              </w:rPr>
              <w:t>GB3323.1-2019</w:t>
            </w:r>
          </w:p>
        </w:tc>
        <w:tc>
          <w:tcPr>
            <w:tcW w:w="5366" w:type="dxa"/>
            <w:tcMar>
              <w:top w:w="17" w:type="dxa"/>
              <w:left w:w="17" w:type="dxa"/>
              <w:bottom w:w="0" w:type="dxa"/>
              <w:right w:w="17" w:type="dxa"/>
            </w:tcMar>
            <w:vAlign w:val="bottom"/>
          </w:tcPr>
          <w:p w14:paraId="5FFAF9B3">
            <w:pPr>
              <w:adjustRightInd/>
              <w:snapToGrid w:val="0"/>
              <w:spacing w:line="360" w:lineRule="auto"/>
              <w:ind w:left="780"/>
              <w:textAlignment w:val="auto"/>
              <w:rPr>
                <w:rFonts w:ascii="宋体" w:hAnsi="宋体" w:cs="宋体"/>
                <w:szCs w:val="24"/>
              </w:rPr>
            </w:pPr>
            <w:r>
              <w:rPr>
                <w:rFonts w:hint="eastAsia" w:ascii="宋体" w:hAnsi="宋体" w:cs="宋体"/>
                <w:szCs w:val="24"/>
              </w:rPr>
              <w:t>钢熔化焊对接接头射线照相焊缝质量分级</w:t>
            </w:r>
          </w:p>
        </w:tc>
      </w:tr>
      <w:tr w14:paraId="345F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8CA1A93">
            <w:pPr>
              <w:adjustRightInd/>
              <w:snapToGrid w:val="0"/>
              <w:spacing w:line="360" w:lineRule="auto"/>
              <w:ind w:left="780"/>
              <w:textAlignment w:val="auto"/>
              <w:rPr>
                <w:rFonts w:ascii="宋体" w:hAnsi="宋体" w:cs="宋体"/>
                <w:szCs w:val="24"/>
              </w:rPr>
            </w:pPr>
            <w:r>
              <w:rPr>
                <w:rFonts w:hint="eastAsia" w:ascii="宋体" w:hAnsi="宋体" w:cs="宋体"/>
                <w:szCs w:val="24"/>
              </w:rPr>
              <w:t>GB/T13384-2008</w:t>
            </w:r>
          </w:p>
        </w:tc>
        <w:tc>
          <w:tcPr>
            <w:tcW w:w="5366" w:type="dxa"/>
            <w:tcMar>
              <w:top w:w="17" w:type="dxa"/>
              <w:left w:w="17" w:type="dxa"/>
              <w:bottom w:w="0" w:type="dxa"/>
              <w:right w:w="17" w:type="dxa"/>
            </w:tcMar>
            <w:vAlign w:val="bottom"/>
          </w:tcPr>
          <w:p w14:paraId="7EDA2841">
            <w:pPr>
              <w:adjustRightInd/>
              <w:snapToGrid w:val="0"/>
              <w:spacing w:line="360" w:lineRule="auto"/>
              <w:ind w:left="780"/>
              <w:textAlignment w:val="auto"/>
              <w:rPr>
                <w:rFonts w:ascii="宋体" w:hAnsi="宋体" w:cs="宋体"/>
                <w:szCs w:val="24"/>
              </w:rPr>
            </w:pPr>
            <w:r>
              <w:rPr>
                <w:rFonts w:hint="eastAsia" w:ascii="宋体" w:hAnsi="宋体" w:cs="宋体"/>
                <w:szCs w:val="24"/>
              </w:rPr>
              <w:t>机电产品包装通用技术条件</w:t>
            </w:r>
          </w:p>
        </w:tc>
      </w:tr>
      <w:tr w14:paraId="00A9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6FC1FA5">
            <w:pPr>
              <w:adjustRightInd/>
              <w:snapToGrid w:val="0"/>
              <w:spacing w:line="360" w:lineRule="auto"/>
              <w:ind w:left="780"/>
              <w:textAlignment w:val="auto"/>
              <w:rPr>
                <w:rFonts w:ascii="宋体" w:hAnsi="宋体" w:cs="宋体"/>
                <w:szCs w:val="24"/>
              </w:rPr>
            </w:pPr>
            <w:r>
              <w:rPr>
                <w:rFonts w:hint="eastAsia" w:ascii="宋体" w:hAnsi="宋体" w:cs="宋体"/>
                <w:szCs w:val="24"/>
              </w:rPr>
              <w:t>GB/T 7932-2017</w:t>
            </w:r>
          </w:p>
        </w:tc>
        <w:tc>
          <w:tcPr>
            <w:tcW w:w="5366" w:type="dxa"/>
            <w:tcMar>
              <w:top w:w="17" w:type="dxa"/>
              <w:left w:w="17" w:type="dxa"/>
              <w:bottom w:w="0" w:type="dxa"/>
              <w:right w:w="17" w:type="dxa"/>
            </w:tcMar>
            <w:vAlign w:val="bottom"/>
          </w:tcPr>
          <w:p w14:paraId="419B604A">
            <w:pPr>
              <w:adjustRightInd/>
              <w:snapToGrid w:val="0"/>
              <w:spacing w:line="360" w:lineRule="auto"/>
              <w:ind w:left="780"/>
              <w:textAlignment w:val="auto"/>
              <w:rPr>
                <w:rFonts w:ascii="宋体" w:hAnsi="宋体" w:cs="宋体"/>
                <w:szCs w:val="24"/>
              </w:rPr>
            </w:pPr>
            <w:r>
              <w:rPr>
                <w:rFonts w:hint="eastAsia" w:ascii="宋体" w:hAnsi="宋体" w:cs="宋体"/>
                <w:szCs w:val="24"/>
              </w:rPr>
              <w:t>气动系统通用技术条件</w:t>
            </w:r>
          </w:p>
        </w:tc>
      </w:tr>
      <w:tr w14:paraId="344E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A689608">
            <w:pPr>
              <w:adjustRightInd/>
              <w:snapToGrid w:val="0"/>
              <w:spacing w:line="360" w:lineRule="auto"/>
              <w:ind w:left="780"/>
              <w:textAlignment w:val="auto"/>
              <w:rPr>
                <w:rFonts w:ascii="宋体" w:hAnsi="宋体" w:cs="宋体"/>
                <w:szCs w:val="24"/>
              </w:rPr>
            </w:pPr>
            <w:r>
              <w:rPr>
                <w:rFonts w:ascii="宋体" w:hAnsi="宋体" w:cs="宋体"/>
                <w:szCs w:val="24"/>
              </w:rPr>
              <w:t>HG/T20592</w:t>
            </w:r>
            <w:r>
              <w:rPr>
                <w:rFonts w:hint="eastAsia" w:ascii="宋体" w:hAnsi="宋体" w:cs="宋体"/>
                <w:szCs w:val="24"/>
              </w:rPr>
              <w:t>～</w:t>
            </w:r>
            <w:r>
              <w:rPr>
                <w:rFonts w:ascii="宋体" w:hAnsi="宋体" w:cs="宋体"/>
                <w:szCs w:val="24"/>
              </w:rPr>
              <w:t>20635-2009</w:t>
            </w:r>
          </w:p>
        </w:tc>
        <w:tc>
          <w:tcPr>
            <w:tcW w:w="5366" w:type="dxa"/>
            <w:tcMar>
              <w:top w:w="17" w:type="dxa"/>
              <w:left w:w="17" w:type="dxa"/>
              <w:bottom w:w="0" w:type="dxa"/>
              <w:right w:w="17" w:type="dxa"/>
            </w:tcMar>
            <w:vAlign w:val="bottom"/>
          </w:tcPr>
          <w:p w14:paraId="130E6DE5">
            <w:pPr>
              <w:adjustRightInd/>
              <w:snapToGrid w:val="0"/>
              <w:spacing w:line="360" w:lineRule="auto"/>
              <w:ind w:left="780"/>
              <w:textAlignment w:val="auto"/>
              <w:rPr>
                <w:rFonts w:ascii="宋体" w:hAnsi="宋体" w:cs="宋体"/>
                <w:szCs w:val="24"/>
              </w:rPr>
            </w:pPr>
            <w:r>
              <w:rPr>
                <w:rFonts w:hint="eastAsia" w:ascii="宋体" w:hAnsi="宋体" w:cs="宋体"/>
                <w:szCs w:val="24"/>
              </w:rPr>
              <w:t>钢制管法兰、垫片、紧固件</w:t>
            </w:r>
          </w:p>
        </w:tc>
      </w:tr>
      <w:tr w14:paraId="07DE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A99542B">
            <w:pPr>
              <w:adjustRightInd/>
              <w:snapToGrid w:val="0"/>
              <w:spacing w:line="360" w:lineRule="auto"/>
              <w:ind w:left="780"/>
              <w:textAlignment w:val="auto"/>
              <w:rPr>
                <w:rFonts w:ascii="宋体" w:hAnsi="宋体" w:cs="宋体"/>
                <w:szCs w:val="24"/>
              </w:rPr>
            </w:pPr>
            <w:r>
              <w:rPr>
                <w:rFonts w:hint="eastAsia" w:ascii="宋体" w:hAnsi="宋体" w:cs="宋体"/>
                <w:szCs w:val="24"/>
              </w:rPr>
              <w:t>JB 16-2000</w:t>
            </w:r>
          </w:p>
        </w:tc>
        <w:tc>
          <w:tcPr>
            <w:tcW w:w="5366" w:type="dxa"/>
            <w:tcMar>
              <w:top w:w="17" w:type="dxa"/>
              <w:left w:w="17" w:type="dxa"/>
              <w:bottom w:w="0" w:type="dxa"/>
              <w:right w:w="17" w:type="dxa"/>
            </w:tcMar>
            <w:vAlign w:val="bottom"/>
          </w:tcPr>
          <w:p w14:paraId="3B24CCDA">
            <w:pPr>
              <w:adjustRightInd/>
              <w:snapToGrid w:val="0"/>
              <w:spacing w:line="360" w:lineRule="auto"/>
              <w:ind w:left="780"/>
              <w:textAlignment w:val="auto"/>
              <w:rPr>
                <w:rFonts w:ascii="宋体" w:hAnsi="宋体" w:cs="宋体"/>
                <w:szCs w:val="24"/>
              </w:rPr>
            </w:pPr>
            <w:r>
              <w:rPr>
                <w:rFonts w:hint="eastAsia" w:ascii="宋体" w:hAnsi="宋体" w:cs="宋体"/>
                <w:szCs w:val="24"/>
              </w:rPr>
              <w:t>机械工业环境保护设计规范</w:t>
            </w:r>
          </w:p>
        </w:tc>
      </w:tr>
      <w:tr w14:paraId="458B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F3AF247">
            <w:pPr>
              <w:adjustRightInd/>
              <w:snapToGrid w:val="0"/>
              <w:spacing w:line="360" w:lineRule="auto"/>
              <w:ind w:left="780"/>
              <w:textAlignment w:val="auto"/>
              <w:rPr>
                <w:rFonts w:ascii="宋体" w:hAnsi="宋体" w:cs="宋体"/>
                <w:szCs w:val="24"/>
              </w:rPr>
            </w:pPr>
            <w:r>
              <w:rPr>
                <w:rFonts w:hint="eastAsia" w:ascii="宋体" w:hAnsi="宋体" w:cs="宋体"/>
                <w:szCs w:val="24"/>
              </w:rPr>
              <w:t>GB2878.1～4-2011</w:t>
            </w:r>
          </w:p>
        </w:tc>
        <w:tc>
          <w:tcPr>
            <w:tcW w:w="5366" w:type="dxa"/>
            <w:tcMar>
              <w:top w:w="17" w:type="dxa"/>
              <w:left w:w="17" w:type="dxa"/>
              <w:bottom w:w="0" w:type="dxa"/>
              <w:right w:w="17" w:type="dxa"/>
            </w:tcMar>
            <w:vAlign w:val="bottom"/>
          </w:tcPr>
          <w:p w14:paraId="296C1B6D">
            <w:pPr>
              <w:adjustRightInd/>
              <w:snapToGrid w:val="0"/>
              <w:spacing w:line="360" w:lineRule="auto"/>
              <w:ind w:left="780"/>
              <w:textAlignment w:val="auto"/>
              <w:rPr>
                <w:rFonts w:ascii="宋体" w:hAnsi="宋体" w:cs="宋体"/>
                <w:szCs w:val="24"/>
              </w:rPr>
            </w:pPr>
            <w:r>
              <w:rPr>
                <w:rFonts w:hint="eastAsia" w:ascii="宋体" w:hAnsi="宋体" w:cs="宋体"/>
                <w:szCs w:val="24"/>
              </w:rPr>
              <w:t>连接螺纹</w:t>
            </w:r>
          </w:p>
        </w:tc>
      </w:tr>
      <w:tr w14:paraId="6B0B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7200622">
            <w:pPr>
              <w:adjustRightInd/>
              <w:snapToGrid w:val="0"/>
              <w:spacing w:line="360" w:lineRule="auto"/>
              <w:ind w:left="780"/>
              <w:textAlignment w:val="auto"/>
              <w:rPr>
                <w:rFonts w:ascii="宋体" w:hAnsi="宋体" w:cs="宋体"/>
                <w:szCs w:val="24"/>
              </w:rPr>
            </w:pPr>
            <w:r>
              <w:rPr>
                <w:rFonts w:hint="eastAsia" w:ascii="宋体" w:hAnsi="宋体" w:cs="宋体"/>
                <w:szCs w:val="24"/>
              </w:rPr>
              <w:t>GB/T 4064-1983</w:t>
            </w:r>
          </w:p>
        </w:tc>
        <w:tc>
          <w:tcPr>
            <w:tcW w:w="5366" w:type="dxa"/>
            <w:tcMar>
              <w:top w:w="17" w:type="dxa"/>
              <w:left w:w="17" w:type="dxa"/>
              <w:bottom w:w="0" w:type="dxa"/>
              <w:right w:w="17" w:type="dxa"/>
            </w:tcMar>
            <w:vAlign w:val="bottom"/>
          </w:tcPr>
          <w:p w14:paraId="60577501">
            <w:pPr>
              <w:adjustRightInd/>
              <w:snapToGrid w:val="0"/>
              <w:spacing w:line="360" w:lineRule="auto"/>
              <w:ind w:left="780"/>
              <w:textAlignment w:val="auto"/>
              <w:rPr>
                <w:rFonts w:ascii="宋体" w:hAnsi="宋体" w:cs="宋体"/>
                <w:szCs w:val="24"/>
              </w:rPr>
            </w:pPr>
            <w:r>
              <w:rPr>
                <w:rFonts w:hint="eastAsia" w:ascii="宋体" w:hAnsi="宋体" w:cs="宋体"/>
                <w:szCs w:val="24"/>
              </w:rPr>
              <w:t>电气设备安全设计导则</w:t>
            </w:r>
          </w:p>
        </w:tc>
      </w:tr>
      <w:tr w14:paraId="3F57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6099C80">
            <w:pPr>
              <w:adjustRightInd/>
              <w:snapToGrid w:val="0"/>
              <w:spacing w:line="360" w:lineRule="auto"/>
              <w:ind w:left="780"/>
              <w:textAlignment w:val="auto"/>
              <w:rPr>
                <w:rFonts w:ascii="宋体" w:hAnsi="宋体" w:cs="宋体"/>
                <w:szCs w:val="24"/>
              </w:rPr>
            </w:pPr>
            <w:r>
              <w:rPr>
                <w:rFonts w:hint="eastAsia" w:ascii="宋体" w:hAnsi="宋体" w:cs="宋体"/>
                <w:szCs w:val="24"/>
              </w:rPr>
              <w:t>GB 4884-1985</w:t>
            </w:r>
          </w:p>
        </w:tc>
        <w:tc>
          <w:tcPr>
            <w:tcW w:w="5366" w:type="dxa"/>
            <w:tcMar>
              <w:top w:w="17" w:type="dxa"/>
              <w:left w:w="17" w:type="dxa"/>
              <w:bottom w:w="0" w:type="dxa"/>
              <w:right w:w="17" w:type="dxa"/>
            </w:tcMar>
            <w:vAlign w:val="bottom"/>
          </w:tcPr>
          <w:p w14:paraId="431F5CD9">
            <w:pPr>
              <w:adjustRightInd/>
              <w:snapToGrid w:val="0"/>
              <w:spacing w:line="360" w:lineRule="auto"/>
              <w:ind w:left="780"/>
              <w:textAlignment w:val="auto"/>
              <w:rPr>
                <w:rFonts w:ascii="宋体" w:hAnsi="宋体" w:cs="宋体"/>
                <w:szCs w:val="24"/>
              </w:rPr>
            </w:pPr>
            <w:r>
              <w:rPr>
                <w:rFonts w:hint="eastAsia" w:ascii="宋体" w:hAnsi="宋体" w:cs="宋体"/>
                <w:szCs w:val="24"/>
              </w:rPr>
              <w:t>绝缘导线的</w:t>
            </w:r>
            <w:r>
              <w:rPr>
                <w:rFonts w:hint="eastAsia" w:ascii="宋体" w:hAnsi="宋体" w:cs="宋体"/>
                <w:szCs w:val="24"/>
                <w:lang w:eastAsia="zh-CN"/>
              </w:rPr>
              <w:t>价</w:t>
            </w:r>
            <w:r>
              <w:rPr>
                <w:rFonts w:hint="eastAsia" w:ascii="宋体" w:hAnsi="宋体" w:cs="宋体"/>
                <w:szCs w:val="24"/>
              </w:rPr>
              <w:t>记</w:t>
            </w:r>
          </w:p>
        </w:tc>
      </w:tr>
      <w:tr w14:paraId="178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3BC985A">
            <w:pPr>
              <w:adjustRightInd/>
              <w:snapToGrid w:val="0"/>
              <w:spacing w:line="360" w:lineRule="auto"/>
              <w:ind w:left="780"/>
              <w:textAlignment w:val="auto"/>
              <w:rPr>
                <w:rFonts w:ascii="宋体" w:hAnsi="宋体" w:cs="宋体"/>
                <w:szCs w:val="24"/>
              </w:rPr>
            </w:pPr>
            <w:r>
              <w:rPr>
                <w:rFonts w:hint="eastAsia" w:ascii="宋体" w:hAnsi="宋体" w:cs="宋体"/>
                <w:szCs w:val="24"/>
              </w:rPr>
              <w:t>GB/T 12501-990</w:t>
            </w:r>
          </w:p>
        </w:tc>
        <w:tc>
          <w:tcPr>
            <w:tcW w:w="5366" w:type="dxa"/>
            <w:tcMar>
              <w:top w:w="17" w:type="dxa"/>
              <w:left w:w="17" w:type="dxa"/>
              <w:bottom w:w="0" w:type="dxa"/>
              <w:right w:w="17" w:type="dxa"/>
            </w:tcMar>
            <w:vAlign w:val="bottom"/>
          </w:tcPr>
          <w:p w14:paraId="4023D15A">
            <w:pPr>
              <w:adjustRightInd/>
              <w:snapToGrid w:val="0"/>
              <w:spacing w:line="360" w:lineRule="auto"/>
              <w:ind w:left="780"/>
              <w:textAlignment w:val="auto"/>
              <w:rPr>
                <w:rFonts w:ascii="宋体" w:hAnsi="宋体" w:cs="宋体"/>
                <w:szCs w:val="24"/>
              </w:rPr>
            </w:pPr>
            <w:r>
              <w:rPr>
                <w:rFonts w:hint="eastAsia" w:ascii="宋体" w:hAnsi="宋体" w:cs="宋体"/>
                <w:szCs w:val="24"/>
              </w:rPr>
              <w:t>电工电子设备防触电保护分类</w:t>
            </w:r>
          </w:p>
        </w:tc>
      </w:tr>
      <w:tr w14:paraId="14E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C22E76B">
            <w:pPr>
              <w:adjustRightInd/>
              <w:snapToGrid w:val="0"/>
              <w:spacing w:line="360" w:lineRule="auto"/>
              <w:ind w:left="780"/>
              <w:textAlignment w:val="auto"/>
              <w:rPr>
                <w:rFonts w:ascii="宋体" w:hAnsi="宋体" w:cs="宋体"/>
                <w:szCs w:val="24"/>
              </w:rPr>
            </w:pPr>
            <w:r>
              <w:rPr>
                <w:rFonts w:hint="eastAsia" w:ascii="宋体" w:hAnsi="宋体" w:cs="宋体"/>
                <w:szCs w:val="24"/>
              </w:rPr>
              <w:t>GB/T 4026-2019</w:t>
            </w:r>
          </w:p>
        </w:tc>
        <w:tc>
          <w:tcPr>
            <w:tcW w:w="5366" w:type="dxa"/>
            <w:tcMar>
              <w:top w:w="17" w:type="dxa"/>
              <w:left w:w="17" w:type="dxa"/>
              <w:bottom w:w="0" w:type="dxa"/>
              <w:right w:w="17" w:type="dxa"/>
            </w:tcMar>
            <w:vAlign w:val="bottom"/>
          </w:tcPr>
          <w:p w14:paraId="5B12A4CD">
            <w:pPr>
              <w:adjustRightInd/>
              <w:snapToGrid w:val="0"/>
              <w:spacing w:line="360" w:lineRule="auto"/>
              <w:ind w:left="780"/>
              <w:textAlignment w:val="auto"/>
              <w:rPr>
                <w:rFonts w:ascii="宋体" w:hAnsi="宋体" w:cs="宋体"/>
                <w:szCs w:val="24"/>
              </w:rPr>
            </w:pPr>
            <w:r>
              <w:rPr>
                <w:rFonts w:hint="eastAsia" w:ascii="宋体" w:hAnsi="宋体" w:cs="宋体"/>
                <w:szCs w:val="24"/>
              </w:rPr>
              <w:t>电器设备接线端子和特定导线线端的识别及应用字母数字系统的通则</w:t>
            </w:r>
          </w:p>
        </w:tc>
      </w:tr>
      <w:tr w14:paraId="6141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CE13E4D">
            <w:pPr>
              <w:adjustRightInd/>
              <w:snapToGrid w:val="0"/>
              <w:spacing w:line="360" w:lineRule="auto"/>
              <w:ind w:left="780"/>
              <w:textAlignment w:val="auto"/>
              <w:rPr>
                <w:rFonts w:ascii="宋体" w:hAnsi="宋体" w:cs="宋体"/>
                <w:szCs w:val="24"/>
              </w:rPr>
            </w:pPr>
            <w:r>
              <w:rPr>
                <w:rFonts w:hint="eastAsia" w:ascii="宋体" w:hAnsi="宋体" w:cs="宋体"/>
                <w:szCs w:val="24"/>
              </w:rPr>
              <w:t>GB 14050-2008</w:t>
            </w:r>
          </w:p>
        </w:tc>
        <w:tc>
          <w:tcPr>
            <w:tcW w:w="5366" w:type="dxa"/>
            <w:tcMar>
              <w:top w:w="17" w:type="dxa"/>
              <w:left w:w="17" w:type="dxa"/>
              <w:bottom w:w="0" w:type="dxa"/>
              <w:right w:w="17" w:type="dxa"/>
            </w:tcMar>
            <w:vAlign w:val="bottom"/>
          </w:tcPr>
          <w:p w14:paraId="0C11AEC8">
            <w:pPr>
              <w:adjustRightInd/>
              <w:snapToGrid w:val="0"/>
              <w:spacing w:line="360" w:lineRule="auto"/>
              <w:ind w:left="780"/>
              <w:textAlignment w:val="auto"/>
              <w:rPr>
                <w:rFonts w:ascii="宋体" w:hAnsi="宋体" w:cs="宋体"/>
                <w:szCs w:val="24"/>
              </w:rPr>
            </w:pPr>
            <w:r>
              <w:rPr>
                <w:rFonts w:hint="eastAsia" w:ascii="宋体" w:hAnsi="宋体" w:cs="宋体"/>
                <w:szCs w:val="24"/>
              </w:rPr>
              <w:t>系统接地的型式及安全技术要求</w:t>
            </w:r>
          </w:p>
        </w:tc>
      </w:tr>
      <w:tr w14:paraId="62C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1095350">
            <w:pPr>
              <w:adjustRightInd/>
              <w:snapToGrid w:val="0"/>
              <w:spacing w:line="360" w:lineRule="auto"/>
              <w:ind w:left="780"/>
              <w:textAlignment w:val="auto"/>
              <w:rPr>
                <w:rFonts w:ascii="宋体" w:hAnsi="宋体" w:cs="宋体"/>
                <w:szCs w:val="24"/>
              </w:rPr>
            </w:pPr>
            <w:r>
              <w:rPr>
                <w:rFonts w:hint="eastAsia" w:ascii="宋体" w:hAnsi="宋体" w:cs="宋体"/>
                <w:szCs w:val="24"/>
              </w:rPr>
              <w:t xml:space="preserve">QB/T1588.1-2016  </w:t>
            </w:r>
          </w:p>
        </w:tc>
        <w:tc>
          <w:tcPr>
            <w:tcW w:w="5366" w:type="dxa"/>
            <w:tcMar>
              <w:top w:w="17" w:type="dxa"/>
              <w:left w:w="17" w:type="dxa"/>
              <w:bottom w:w="0" w:type="dxa"/>
              <w:right w:w="17" w:type="dxa"/>
            </w:tcMar>
            <w:vAlign w:val="bottom"/>
          </w:tcPr>
          <w:p w14:paraId="705F4EAF">
            <w:pPr>
              <w:adjustRightInd/>
              <w:snapToGrid w:val="0"/>
              <w:spacing w:line="360" w:lineRule="auto"/>
              <w:ind w:left="780"/>
              <w:textAlignment w:val="auto"/>
              <w:rPr>
                <w:rFonts w:ascii="宋体" w:hAnsi="宋体" w:cs="宋体"/>
                <w:szCs w:val="24"/>
              </w:rPr>
            </w:pPr>
            <w:r>
              <w:rPr>
                <w:rFonts w:hint="eastAsia" w:ascii="宋体" w:hAnsi="宋体" w:cs="宋体"/>
                <w:szCs w:val="24"/>
              </w:rPr>
              <w:t>轻工机械焊接件通用技术条件</w:t>
            </w:r>
          </w:p>
        </w:tc>
      </w:tr>
      <w:tr w14:paraId="56D9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9297283">
            <w:pPr>
              <w:adjustRightInd/>
              <w:snapToGrid w:val="0"/>
              <w:spacing w:line="360" w:lineRule="auto"/>
              <w:ind w:left="780"/>
              <w:textAlignment w:val="auto"/>
              <w:rPr>
                <w:rFonts w:ascii="宋体" w:hAnsi="宋体" w:cs="宋体"/>
                <w:szCs w:val="24"/>
              </w:rPr>
            </w:pPr>
            <w:r>
              <w:rPr>
                <w:rFonts w:hint="eastAsia" w:ascii="宋体" w:hAnsi="宋体" w:cs="宋体"/>
                <w:szCs w:val="24"/>
              </w:rPr>
              <w:t>QB/T1588.2-2015</w:t>
            </w:r>
          </w:p>
        </w:tc>
        <w:tc>
          <w:tcPr>
            <w:tcW w:w="5366" w:type="dxa"/>
            <w:tcMar>
              <w:top w:w="17" w:type="dxa"/>
              <w:left w:w="17" w:type="dxa"/>
              <w:bottom w:w="0" w:type="dxa"/>
              <w:right w:w="17" w:type="dxa"/>
            </w:tcMar>
            <w:vAlign w:val="bottom"/>
          </w:tcPr>
          <w:p w14:paraId="34DB8864">
            <w:pPr>
              <w:adjustRightInd/>
              <w:snapToGrid w:val="0"/>
              <w:spacing w:line="360" w:lineRule="auto"/>
              <w:ind w:left="780"/>
              <w:textAlignment w:val="auto"/>
              <w:rPr>
                <w:rFonts w:ascii="宋体" w:hAnsi="宋体" w:cs="宋体"/>
                <w:szCs w:val="24"/>
              </w:rPr>
            </w:pPr>
            <w:r>
              <w:rPr>
                <w:rFonts w:hint="eastAsia" w:ascii="宋体" w:hAnsi="宋体" w:cs="宋体"/>
                <w:szCs w:val="24"/>
              </w:rPr>
              <w:t>轻工机械切削加工通用技术条件</w:t>
            </w:r>
          </w:p>
        </w:tc>
      </w:tr>
      <w:tr w14:paraId="690C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36E0FEF">
            <w:pPr>
              <w:adjustRightInd/>
              <w:snapToGrid w:val="0"/>
              <w:spacing w:line="360" w:lineRule="auto"/>
              <w:ind w:left="780"/>
              <w:textAlignment w:val="auto"/>
              <w:rPr>
                <w:rFonts w:ascii="宋体" w:hAnsi="宋体" w:cs="宋体"/>
                <w:szCs w:val="24"/>
              </w:rPr>
            </w:pPr>
            <w:r>
              <w:rPr>
                <w:rFonts w:hint="eastAsia" w:ascii="宋体" w:hAnsi="宋体" w:cs="宋体"/>
                <w:szCs w:val="24"/>
              </w:rPr>
              <w:t>QB/T1588.3-2015</w:t>
            </w:r>
          </w:p>
        </w:tc>
        <w:tc>
          <w:tcPr>
            <w:tcW w:w="5366" w:type="dxa"/>
            <w:tcMar>
              <w:top w:w="17" w:type="dxa"/>
              <w:left w:w="17" w:type="dxa"/>
              <w:bottom w:w="0" w:type="dxa"/>
              <w:right w:w="17" w:type="dxa"/>
            </w:tcMar>
            <w:vAlign w:val="bottom"/>
          </w:tcPr>
          <w:p w14:paraId="5758E4C8">
            <w:pPr>
              <w:adjustRightInd/>
              <w:snapToGrid w:val="0"/>
              <w:spacing w:line="360" w:lineRule="auto"/>
              <w:ind w:left="780"/>
              <w:textAlignment w:val="auto"/>
              <w:rPr>
                <w:rFonts w:ascii="宋体" w:hAnsi="宋体" w:cs="宋体"/>
                <w:szCs w:val="24"/>
              </w:rPr>
            </w:pPr>
            <w:r>
              <w:rPr>
                <w:rFonts w:hint="eastAsia" w:ascii="宋体" w:hAnsi="宋体" w:cs="宋体"/>
                <w:szCs w:val="24"/>
              </w:rPr>
              <w:t>轻工机械装配通用技术条件</w:t>
            </w:r>
          </w:p>
        </w:tc>
      </w:tr>
      <w:tr w14:paraId="737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33B8DAB">
            <w:pPr>
              <w:adjustRightInd/>
              <w:snapToGrid w:val="0"/>
              <w:spacing w:line="360" w:lineRule="auto"/>
              <w:ind w:left="780"/>
              <w:textAlignment w:val="auto"/>
              <w:rPr>
                <w:rFonts w:ascii="宋体" w:hAnsi="宋体" w:cs="宋体"/>
                <w:szCs w:val="24"/>
              </w:rPr>
            </w:pPr>
            <w:r>
              <w:rPr>
                <w:rFonts w:hint="eastAsia" w:ascii="宋体" w:hAnsi="宋体" w:cs="宋体"/>
                <w:szCs w:val="24"/>
              </w:rPr>
              <w:t>GB39270-85</w:t>
            </w:r>
          </w:p>
        </w:tc>
        <w:tc>
          <w:tcPr>
            <w:tcW w:w="5366" w:type="dxa"/>
            <w:tcMar>
              <w:top w:w="17" w:type="dxa"/>
              <w:left w:w="17" w:type="dxa"/>
              <w:bottom w:w="0" w:type="dxa"/>
              <w:right w:w="17" w:type="dxa"/>
            </w:tcMar>
            <w:vAlign w:val="bottom"/>
          </w:tcPr>
          <w:p w14:paraId="4239CEFD">
            <w:pPr>
              <w:adjustRightInd/>
              <w:snapToGrid w:val="0"/>
              <w:spacing w:line="360" w:lineRule="auto"/>
              <w:ind w:left="780"/>
              <w:textAlignment w:val="auto"/>
              <w:rPr>
                <w:rFonts w:ascii="宋体" w:hAnsi="宋体" w:cs="宋体"/>
                <w:szCs w:val="24"/>
              </w:rPr>
            </w:pPr>
            <w:r>
              <w:rPr>
                <w:rFonts w:hint="eastAsia" w:ascii="宋体" w:hAnsi="宋体" w:cs="宋体"/>
                <w:szCs w:val="24"/>
              </w:rPr>
              <w:t>输送机技术条件</w:t>
            </w:r>
          </w:p>
        </w:tc>
      </w:tr>
      <w:tr w14:paraId="206F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96567FC">
            <w:pPr>
              <w:adjustRightInd/>
              <w:snapToGrid w:val="0"/>
              <w:spacing w:line="360" w:lineRule="auto"/>
              <w:ind w:left="780"/>
              <w:textAlignment w:val="auto"/>
              <w:rPr>
                <w:rFonts w:ascii="宋体" w:hAnsi="宋体" w:cs="宋体"/>
                <w:szCs w:val="24"/>
              </w:rPr>
            </w:pPr>
            <w:r>
              <w:rPr>
                <w:rFonts w:ascii="宋体" w:hAnsi="宋体" w:cs="宋体"/>
                <w:szCs w:val="24"/>
              </w:rPr>
              <w:t>GB</w:t>
            </w:r>
            <w:r>
              <w:rPr>
                <w:rFonts w:hint="eastAsia" w:ascii="宋体" w:hAnsi="宋体" w:cs="宋体"/>
                <w:szCs w:val="24"/>
              </w:rPr>
              <w:t xml:space="preserve"> </w:t>
            </w:r>
            <w:r>
              <w:rPr>
                <w:rFonts w:ascii="宋体" w:hAnsi="宋体" w:cs="宋体"/>
                <w:szCs w:val="24"/>
              </w:rPr>
              <w:t>50150-2016</w:t>
            </w:r>
          </w:p>
        </w:tc>
        <w:tc>
          <w:tcPr>
            <w:tcW w:w="5366" w:type="dxa"/>
            <w:tcMar>
              <w:top w:w="17" w:type="dxa"/>
              <w:left w:w="17" w:type="dxa"/>
              <w:bottom w:w="0" w:type="dxa"/>
              <w:right w:w="17" w:type="dxa"/>
            </w:tcMar>
            <w:vAlign w:val="bottom"/>
          </w:tcPr>
          <w:p w14:paraId="152D9535">
            <w:pPr>
              <w:adjustRightInd/>
              <w:snapToGrid w:val="0"/>
              <w:spacing w:line="360" w:lineRule="auto"/>
              <w:ind w:left="780"/>
              <w:textAlignment w:val="auto"/>
              <w:rPr>
                <w:rFonts w:ascii="宋体" w:hAnsi="宋体" w:cs="宋体"/>
                <w:szCs w:val="24"/>
              </w:rPr>
            </w:pPr>
            <w:r>
              <w:rPr>
                <w:rFonts w:ascii="宋体" w:hAnsi="宋体" w:cs="宋体"/>
                <w:szCs w:val="24"/>
              </w:rPr>
              <w:t>电气装置安装工程</w:t>
            </w:r>
            <w:r>
              <w:rPr>
                <w:rFonts w:hint="eastAsia" w:ascii="宋体" w:hAnsi="宋体" w:cs="宋体"/>
                <w:szCs w:val="24"/>
              </w:rPr>
              <w:t xml:space="preserve"> </w:t>
            </w:r>
            <w:r>
              <w:rPr>
                <w:rFonts w:ascii="宋体" w:hAnsi="宋体" w:cs="宋体"/>
                <w:szCs w:val="24"/>
              </w:rPr>
              <w:t>电气设备交接试验</w:t>
            </w:r>
            <w:r>
              <w:rPr>
                <w:rFonts w:hint="eastAsia" w:ascii="宋体" w:hAnsi="宋体" w:cs="宋体"/>
                <w:szCs w:val="24"/>
                <w:lang w:eastAsia="zh-CN"/>
              </w:rPr>
              <w:t>价</w:t>
            </w:r>
            <w:r>
              <w:rPr>
                <w:rFonts w:ascii="宋体" w:hAnsi="宋体" w:cs="宋体"/>
                <w:szCs w:val="24"/>
              </w:rPr>
              <w:t>准</w:t>
            </w:r>
          </w:p>
        </w:tc>
      </w:tr>
      <w:tr w14:paraId="64CA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A6FD4DB">
            <w:pPr>
              <w:adjustRightInd/>
              <w:snapToGrid w:val="0"/>
              <w:spacing w:line="360" w:lineRule="auto"/>
              <w:ind w:left="780"/>
              <w:textAlignment w:val="auto"/>
              <w:rPr>
                <w:rFonts w:ascii="宋体" w:hAnsi="宋体" w:cs="宋体"/>
                <w:szCs w:val="24"/>
              </w:rPr>
            </w:pPr>
            <w:r>
              <w:rPr>
                <w:rFonts w:ascii="宋体" w:hAnsi="宋体" w:cs="宋体"/>
                <w:szCs w:val="24"/>
              </w:rPr>
              <w:t>JB/T</w:t>
            </w:r>
            <w:r>
              <w:rPr>
                <w:rFonts w:hint="eastAsia" w:ascii="宋体" w:hAnsi="宋体" w:cs="宋体"/>
                <w:szCs w:val="24"/>
              </w:rPr>
              <w:t xml:space="preserve"> </w:t>
            </w:r>
            <w:r>
              <w:rPr>
                <w:rFonts w:ascii="宋体" w:hAnsi="宋体" w:cs="宋体"/>
                <w:szCs w:val="24"/>
              </w:rPr>
              <w:t>9055-2015</w:t>
            </w:r>
          </w:p>
        </w:tc>
        <w:tc>
          <w:tcPr>
            <w:tcW w:w="5366" w:type="dxa"/>
            <w:tcMar>
              <w:top w:w="17" w:type="dxa"/>
              <w:left w:w="17" w:type="dxa"/>
              <w:bottom w:w="0" w:type="dxa"/>
              <w:right w:w="17" w:type="dxa"/>
            </w:tcMar>
            <w:vAlign w:val="bottom"/>
          </w:tcPr>
          <w:p w14:paraId="1E8B452E">
            <w:pPr>
              <w:adjustRightInd/>
              <w:snapToGrid w:val="0"/>
              <w:spacing w:line="360" w:lineRule="auto"/>
              <w:ind w:left="780"/>
              <w:textAlignment w:val="auto"/>
              <w:rPr>
                <w:rFonts w:ascii="宋体" w:hAnsi="宋体" w:cs="宋体"/>
                <w:szCs w:val="24"/>
              </w:rPr>
            </w:pPr>
            <w:r>
              <w:rPr>
                <w:rFonts w:ascii="宋体" w:hAnsi="宋体" w:cs="宋体"/>
                <w:szCs w:val="24"/>
              </w:rPr>
              <w:t>机械振动类袋式除尘器</w:t>
            </w:r>
          </w:p>
        </w:tc>
      </w:tr>
      <w:tr w14:paraId="0ED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4B5E386">
            <w:pPr>
              <w:adjustRightInd/>
              <w:snapToGrid w:val="0"/>
              <w:spacing w:line="360" w:lineRule="auto"/>
              <w:ind w:left="780"/>
              <w:textAlignment w:val="auto"/>
              <w:rPr>
                <w:rFonts w:ascii="宋体" w:hAnsi="宋体" w:cs="宋体"/>
                <w:szCs w:val="24"/>
              </w:rPr>
            </w:pPr>
            <w:r>
              <w:rPr>
                <w:rFonts w:hint="eastAsia" w:ascii="宋体" w:hAnsi="宋体" w:cs="宋体"/>
                <w:szCs w:val="24"/>
                <w:lang w:val="zh-CN"/>
              </w:rPr>
              <w:t>HG/T 3130-</w:t>
            </w:r>
            <w:r>
              <w:rPr>
                <w:rFonts w:hint="eastAsia" w:ascii="宋体" w:hAnsi="宋体" w:cs="宋体"/>
                <w:szCs w:val="24"/>
              </w:rPr>
              <w:t>2014</w:t>
            </w:r>
          </w:p>
        </w:tc>
        <w:tc>
          <w:tcPr>
            <w:tcW w:w="5366" w:type="dxa"/>
            <w:tcMar>
              <w:top w:w="17" w:type="dxa"/>
              <w:left w:w="17" w:type="dxa"/>
              <w:bottom w:w="0" w:type="dxa"/>
              <w:right w:w="17" w:type="dxa"/>
            </w:tcMar>
            <w:vAlign w:val="bottom"/>
          </w:tcPr>
          <w:p w14:paraId="415A3982">
            <w:pPr>
              <w:adjustRightInd/>
              <w:snapToGrid w:val="0"/>
              <w:spacing w:line="360" w:lineRule="auto"/>
              <w:ind w:left="780"/>
              <w:textAlignment w:val="auto"/>
              <w:rPr>
                <w:rFonts w:ascii="宋体" w:hAnsi="宋体" w:cs="宋体"/>
                <w:szCs w:val="24"/>
              </w:rPr>
            </w:pPr>
            <w:r>
              <w:rPr>
                <w:rFonts w:hint="eastAsia" w:ascii="宋体" w:hAnsi="宋体" w:cs="宋体"/>
                <w:szCs w:val="24"/>
              </w:rPr>
              <w:t>电子自动定量包装机</w:t>
            </w:r>
          </w:p>
        </w:tc>
      </w:tr>
      <w:tr w14:paraId="12B5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B84D8D5">
            <w:pPr>
              <w:adjustRightInd/>
              <w:snapToGrid w:val="0"/>
              <w:spacing w:line="360" w:lineRule="auto"/>
              <w:ind w:left="780"/>
              <w:textAlignment w:val="auto"/>
              <w:rPr>
                <w:rFonts w:ascii="宋体" w:hAnsi="宋体" w:cs="宋体"/>
                <w:szCs w:val="24"/>
              </w:rPr>
            </w:pPr>
            <w:r>
              <w:rPr>
                <w:rFonts w:hint="eastAsia" w:ascii="宋体" w:hAnsi="宋体" w:cs="宋体"/>
                <w:szCs w:val="24"/>
              </w:rPr>
              <w:t>JB 7233-94</w:t>
            </w:r>
          </w:p>
        </w:tc>
        <w:tc>
          <w:tcPr>
            <w:tcW w:w="5366" w:type="dxa"/>
            <w:tcMar>
              <w:top w:w="17" w:type="dxa"/>
              <w:left w:w="17" w:type="dxa"/>
              <w:bottom w:w="0" w:type="dxa"/>
              <w:right w:w="17" w:type="dxa"/>
            </w:tcMar>
            <w:vAlign w:val="bottom"/>
          </w:tcPr>
          <w:p w14:paraId="36E42318">
            <w:pPr>
              <w:adjustRightInd/>
              <w:snapToGrid w:val="0"/>
              <w:spacing w:line="360" w:lineRule="auto"/>
              <w:ind w:left="780"/>
              <w:textAlignment w:val="auto"/>
              <w:rPr>
                <w:rFonts w:ascii="宋体" w:hAnsi="宋体" w:cs="宋体"/>
                <w:szCs w:val="24"/>
              </w:rPr>
            </w:pPr>
            <w:r>
              <w:rPr>
                <w:rFonts w:hint="eastAsia" w:ascii="宋体" w:hAnsi="宋体" w:cs="宋体"/>
                <w:szCs w:val="24"/>
              </w:rPr>
              <w:t>包装机械安全要求</w:t>
            </w:r>
          </w:p>
        </w:tc>
      </w:tr>
      <w:tr w14:paraId="36A2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016FF7E2">
            <w:pPr>
              <w:adjustRightInd/>
              <w:snapToGrid w:val="0"/>
              <w:spacing w:line="360" w:lineRule="auto"/>
              <w:ind w:left="780"/>
              <w:textAlignment w:val="auto"/>
              <w:rPr>
                <w:rFonts w:ascii="宋体" w:hAnsi="宋体" w:cs="宋体"/>
                <w:szCs w:val="24"/>
              </w:rPr>
            </w:pPr>
            <w:r>
              <w:rPr>
                <w:rFonts w:hint="eastAsia" w:ascii="宋体" w:hAnsi="宋体" w:cs="宋体"/>
                <w:szCs w:val="24"/>
              </w:rPr>
              <w:t>GB/T52261-2002</w:t>
            </w:r>
          </w:p>
        </w:tc>
        <w:tc>
          <w:tcPr>
            <w:tcW w:w="5366" w:type="dxa"/>
            <w:tcMar>
              <w:top w:w="17" w:type="dxa"/>
              <w:left w:w="17" w:type="dxa"/>
              <w:bottom w:w="0" w:type="dxa"/>
              <w:right w:w="17" w:type="dxa"/>
            </w:tcMar>
            <w:vAlign w:val="bottom"/>
          </w:tcPr>
          <w:p w14:paraId="760BB967">
            <w:pPr>
              <w:adjustRightInd/>
              <w:snapToGrid w:val="0"/>
              <w:spacing w:line="360" w:lineRule="auto"/>
              <w:ind w:left="780"/>
              <w:textAlignment w:val="auto"/>
              <w:rPr>
                <w:rFonts w:ascii="宋体" w:hAnsi="宋体" w:cs="宋体"/>
                <w:szCs w:val="24"/>
              </w:rPr>
            </w:pPr>
            <w:r>
              <w:rPr>
                <w:rFonts w:hint="eastAsia" w:ascii="宋体" w:hAnsi="宋体" w:cs="宋体"/>
                <w:szCs w:val="24"/>
              </w:rPr>
              <w:t>机械安全 机械电气设备 第 1 部 分通用技术条件</w:t>
            </w:r>
          </w:p>
        </w:tc>
      </w:tr>
      <w:tr w14:paraId="4F4E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5B37D7D2">
            <w:pPr>
              <w:adjustRightInd/>
              <w:snapToGrid w:val="0"/>
              <w:spacing w:line="360" w:lineRule="auto"/>
              <w:ind w:left="780"/>
              <w:textAlignment w:val="auto"/>
              <w:rPr>
                <w:rFonts w:ascii="宋体" w:hAnsi="宋体" w:cs="宋体"/>
                <w:szCs w:val="24"/>
              </w:rPr>
            </w:pPr>
            <w:r>
              <w:rPr>
                <w:rFonts w:hint="eastAsia" w:ascii="宋体" w:hAnsi="宋体" w:cs="宋体"/>
                <w:szCs w:val="24"/>
              </w:rPr>
              <w:t>GB/T7311-2008</w:t>
            </w:r>
          </w:p>
        </w:tc>
        <w:tc>
          <w:tcPr>
            <w:tcW w:w="5366" w:type="dxa"/>
            <w:tcMar>
              <w:top w:w="17" w:type="dxa"/>
              <w:left w:w="17" w:type="dxa"/>
              <w:bottom w:w="0" w:type="dxa"/>
              <w:right w:w="17" w:type="dxa"/>
            </w:tcMar>
            <w:vAlign w:val="bottom"/>
          </w:tcPr>
          <w:p w14:paraId="59F21D8D">
            <w:pPr>
              <w:adjustRightInd/>
              <w:snapToGrid w:val="0"/>
              <w:spacing w:line="360" w:lineRule="auto"/>
              <w:ind w:left="780"/>
              <w:textAlignment w:val="auto"/>
              <w:rPr>
                <w:rFonts w:ascii="宋体" w:hAnsi="宋体" w:cs="宋体"/>
                <w:szCs w:val="24"/>
              </w:rPr>
            </w:pPr>
            <w:r>
              <w:rPr>
                <w:rFonts w:hint="eastAsia" w:ascii="宋体" w:hAnsi="宋体" w:cs="宋体"/>
                <w:szCs w:val="24"/>
              </w:rPr>
              <w:t>包装机械型号编制方法</w:t>
            </w:r>
          </w:p>
        </w:tc>
      </w:tr>
      <w:tr w14:paraId="1A8F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0A471B2">
            <w:pPr>
              <w:adjustRightInd/>
              <w:snapToGrid w:val="0"/>
              <w:spacing w:line="360" w:lineRule="auto"/>
              <w:ind w:left="780"/>
              <w:textAlignment w:val="auto"/>
              <w:rPr>
                <w:rFonts w:ascii="宋体" w:hAnsi="宋体" w:cs="宋体"/>
                <w:szCs w:val="24"/>
              </w:rPr>
            </w:pPr>
            <w:r>
              <w:rPr>
                <w:rFonts w:hint="eastAsia" w:ascii="宋体" w:hAnsi="宋体" w:cs="宋体"/>
                <w:szCs w:val="24"/>
              </w:rPr>
              <w:t>GB50093-2002</w:t>
            </w:r>
          </w:p>
        </w:tc>
        <w:tc>
          <w:tcPr>
            <w:tcW w:w="5366" w:type="dxa"/>
            <w:tcMar>
              <w:top w:w="17" w:type="dxa"/>
              <w:left w:w="17" w:type="dxa"/>
              <w:bottom w:w="0" w:type="dxa"/>
              <w:right w:w="17" w:type="dxa"/>
            </w:tcMar>
          </w:tcPr>
          <w:p w14:paraId="3FBD314F">
            <w:pPr>
              <w:adjustRightInd/>
              <w:snapToGrid w:val="0"/>
              <w:spacing w:line="360" w:lineRule="auto"/>
              <w:ind w:left="780"/>
              <w:textAlignment w:val="auto"/>
              <w:rPr>
                <w:rFonts w:ascii="宋体" w:hAnsi="宋体" w:cs="宋体"/>
                <w:szCs w:val="24"/>
              </w:rPr>
            </w:pPr>
            <w:r>
              <w:rPr>
                <w:rFonts w:hint="eastAsia" w:ascii="宋体" w:hAnsi="宋体" w:cs="宋体"/>
                <w:szCs w:val="24"/>
              </w:rPr>
              <w:t>工业自动化仪表工程施工及验收规范</w:t>
            </w:r>
          </w:p>
        </w:tc>
      </w:tr>
      <w:tr w14:paraId="440A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85B5EBA">
            <w:pPr>
              <w:adjustRightInd/>
              <w:snapToGrid w:val="0"/>
              <w:spacing w:line="360" w:lineRule="auto"/>
              <w:ind w:left="780"/>
              <w:textAlignment w:val="auto"/>
              <w:rPr>
                <w:rFonts w:ascii="宋体" w:hAnsi="宋体" w:cs="宋体"/>
                <w:szCs w:val="24"/>
              </w:rPr>
            </w:pPr>
            <w:r>
              <w:rPr>
                <w:rFonts w:hint="eastAsia" w:ascii="宋体" w:hAnsi="宋体" w:cs="宋体"/>
                <w:szCs w:val="24"/>
              </w:rPr>
              <w:t>HG/21574-94</w:t>
            </w:r>
          </w:p>
        </w:tc>
        <w:tc>
          <w:tcPr>
            <w:tcW w:w="5366" w:type="dxa"/>
            <w:tcMar>
              <w:top w:w="17" w:type="dxa"/>
              <w:left w:w="17" w:type="dxa"/>
              <w:bottom w:w="0" w:type="dxa"/>
              <w:right w:w="17" w:type="dxa"/>
            </w:tcMar>
          </w:tcPr>
          <w:p w14:paraId="3EE725C6">
            <w:pPr>
              <w:adjustRightInd/>
              <w:snapToGrid w:val="0"/>
              <w:spacing w:line="360" w:lineRule="auto"/>
              <w:ind w:left="780"/>
              <w:textAlignment w:val="auto"/>
              <w:rPr>
                <w:rFonts w:ascii="宋体" w:hAnsi="宋体" w:cs="宋体"/>
                <w:szCs w:val="24"/>
              </w:rPr>
            </w:pPr>
            <w:r>
              <w:rPr>
                <w:rFonts w:hint="eastAsia" w:ascii="宋体" w:hAnsi="宋体" w:cs="宋体"/>
                <w:szCs w:val="24"/>
              </w:rPr>
              <w:t>设备吊耳</w:t>
            </w:r>
          </w:p>
        </w:tc>
      </w:tr>
      <w:tr w14:paraId="2D66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AEAF217">
            <w:pPr>
              <w:adjustRightInd/>
              <w:snapToGrid w:val="0"/>
              <w:spacing w:line="360" w:lineRule="auto"/>
              <w:ind w:left="780"/>
              <w:textAlignment w:val="auto"/>
              <w:rPr>
                <w:rFonts w:ascii="宋体" w:hAnsi="宋体" w:cs="宋体"/>
                <w:szCs w:val="24"/>
              </w:rPr>
            </w:pPr>
            <w:r>
              <w:rPr>
                <w:rFonts w:hint="eastAsia" w:ascii="宋体" w:hAnsi="宋体" w:cs="宋体"/>
                <w:szCs w:val="24"/>
              </w:rPr>
              <w:t>GB19891-2005</w:t>
            </w:r>
          </w:p>
        </w:tc>
        <w:tc>
          <w:tcPr>
            <w:tcW w:w="5366" w:type="dxa"/>
            <w:tcMar>
              <w:top w:w="17" w:type="dxa"/>
              <w:left w:w="17" w:type="dxa"/>
              <w:bottom w:w="0" w:type="dxa"/>
              <w:right w:w="17" w:type="dxa"/>
            </w:tcMar>
          </w:tcPr>
          <w:p w14:paraId="046CAE47">
            <w:pPr>
              <w:adjustRightInd/>
              <w:snapToGrid w:val="0"/>
              <w:spacing w:line="360" w:lineRule="auto"/>
              <w:ind w:left="780"/>
              <w:textAlignment w:val="auto"/>
              <w:rPr>
                <w:rFonts w:ascii="宋体" w:hAnsi="宋体" w:cs="宋体"/>
                <w:szCs w:val="24"/>
              </w:rPr>
            </w:pPr>
            <w:r>
              <w:rPr>
                <w:rFonts w:hint="eastAsia" w:ascii="宋体" w:hAnsi="宋体" w:cs="宋体"/>
                <w:szCs w:val="24"/>
              </w:rPr>
              <w:t>机械安全机械设计的卫生要求</w:t>
            </w:r>
          </w:p>
        </w:tc>
      </w:tr>
      <w:tr w14:paraId="16A3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66A33A37">
            <w:pPr>
              <w:adjustRightInd/>
              <w:snapToGrid w:val="0"/>
              <w:spacing w:line="360" w:lineRule="auto"/>
              <w:ind w:left="780"/>
              <w:textAlignment w:val="auto"/>
              <w:rPr>
                <w:rFonts w:ascii="宋体" w:hAnsi="宋体" w:cs="宋体"/>
                <w:szCs w:val="24"/>
              </w:rPr>
            </w:pPr>
            <w:r>
              <w:rPr>
                <w:rFonts w:hint="eastAsia" w:ascii="宋体" w:hAnsi="宋体" w:cs="宋体"/>
                <w:szCs w:val="24"/>
              </w:rPr>
              <w:t>JB7233-1994</w:t>
            </w:r>
          </w:p>
        </w:tc>
        <w:tc>
          <w:tcPr>
            <w:tcW w:w="5366" w:type="dxa"/>
            <w:tcMar>
              <w:top w:w="17" w:type="dxa"/>
              <w:left w:w="17" w:type="dxa"/>
              <w:bottom w:w="0" w:type="dxa"/>
              <w:right w:w="17" w:type="dxa"/>
            </w:tcMar>
          </w:tcPr>
          <w:p w14:paraId="531D1F9B">
            <w:pPr>
              <w:adjustRightInd/>
              <w:snapToGrid w:val="0"/>
              <w:spacing w:line="360" w:lineRule="auto"/>
              <w:ind w:left="780"/>
              <w:textAlignment w:val="auto"/>
              <w:rPr>
                <w:rFonts w:ascii="宋体" w:hAnsi="宋体" w:cs="宋体"/>
                <w:szCs w:val="24"/>
              </w:rPr>
            </w:pPr>
            <w:r>
              <w:rPr>
                <w:rFonts w:hint="eastAsia" w:ascii="宋体" w:hAnsi="宋体" w:cs="宋体"/>
                <w:szCs w:val="24"/>
              </w:rPr>
              <w:t>包装机械安全要求</w:t>
            </w:r>
          </w:p>
        </w:tc>
      </w:tr>
      <w:tr w14:paraId="7E5E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1FE5BD3">
            <w:pPr>
              <w:adjustRightInd/>
              <w:snapToGrid w:val="0"/>
              <w:spacing w:line="360" w:lineRule="auto"/>
              <w:ind w:left="780"/>
              <w:textAlignment w:val="auto"/>
              <w:rPr>
                <w:rFonts w:ascii="宋体" w:hAnsi="宋体" w:cs="宋体"/>
                <w:szCs w:val="24"/>
              </w:rPr>
            </w:pPr>
            <w:r>
              <w:rPr>
                <w:rFonts w:hint="eastAsia" w:ascii="宋体" w:hAnsi="宋体" w:cs="宋体"/>
                <w:szCs w:val="24"/>
              </w:rPr>
              <w:t>JF1070-2018</w:t>
            </w:r>
          </w:p>
        </w:tc>
        <w:tc>
          <w:tcPr>
            <w:tcW w:w="5366" w:type="dxa"/>
            <w:tcMar>
              <w:top w:w="17" w:type="dxa"/>
              <w:left w:w="17" w:type="dxa"/>
              <w:bottom w:w="0" w:type="dxa"/>
              <w:right w:w="17" w:type="dxa"/>
            </w:tcMar>
          </w:tcPr>
          <w:p w14:paraId="6E8C182B">
            <w:pPr>
              <w:adjustRightInd/>
              <w:snapToGrid w:val="0"/>
              <w:spacing w:line="360" w:lineRule="auto"/>
              <w:ind w:left="780"/>
              <w:textAlignment w:val="auto"/>
              <w:rPr>
                <w:rFonts w:ascii="宋体" w:hAnsi="宋体" w:cs="宋体"/>
                <w:szCs w:val="24"/>
              </w:rPr>
            </w:pPr>
            <w:r>
              <w:rPr>
                <w:rFonts w:hint="eastAsia" w:ascii="宋体" w:hAnsi="宋体" w:cs="宋体"/>
                <w:szCs w:val="24"/>
              </w:rPr>
              <w:t>定量包装商品净含量计算检验规则</w:t>
            </w:r>
          </w:p>
        </w:tc>
      </w:tr>
      <w:tr w14:paraId="636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56C4EF57">
            <w:pPr>
              <w:adjustRightInd/>
              <w:snapToGrid w:val="0"/>
              <w:spacing w:line="360" w:lineRule="auto"/>
              <w:ind w:left="780"/>
              <w:textAlignment w:val="auto"/>
              <w:rPr>
                <w:rFonts w:ascii="宋体" w:hAnsi="宋体" w:cs="宋体"/>
                <w:szCs w:val="24"/>
              </w:rPr>
            </w:pPr>
            <w:r>
              <w:rPr>
                <w:rFonts w:hint="eastAsia" w:ascii="宋体" w:hAnsi="宋体" w:cs="宋体"/>
                <w:szCs w:val="24"/>
              </w:rPr>
              <w:t>GB/T13384-2008</w:t>
            </w:r>
          </w:p>
        </w:tc>
        <w:tc>
          <w:tcPr>
            <w:tcW w:w="5366" w:type="dxa"/>
            <w:tcMar>
              <w:top w:w="17" w:type="dxa"/>
              <w:left w:w="17" w:type="dxa"/>
              <w:bottom w:w="0" w:type="dxa"/>
              <w:right w:w="17" w:type="dxa"/>
            </w:tcMar>
          </w:tcPr>
          <w:p w14:paraId="0A883F3B">
            <w:pPr>
              <w:adjustRightInd/>
              <w:snapToGrid w:val="0"/>
              <w:spacing w:line="360" w:lineRule="auto"/>
              <w:ind w:left="780"/>
              <w:textAlignment w:val="auto"/>
              <w:rPr>
                <w:rFonts w:ascii="宋体" w:hAnsi="宋体" w:cs="宋体"/>
                <w:szCs w:val="24"/>
              </w:rPr>
            </w:pPr>
            <w:r>
              <w:rPr>
                <w:rFonts w:hint="eastAsia" w:ascii="宋体" w:hAnsi="宋体" w:cs="宋体"/>
                <w:szCs w:val="24"/>
              </w:rPr>
              <w:t>机电产品包装通用技术条件</w:t>
            </w:r>
          </w:p>
        </w:tc>
      </w:tr>
      <w:tr w14:paraId="77B1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E19C91C">
            <w:pPr>
              <w:adjustRightInd/>
              <w:snapToGrid w:val="0"/>
              <w:spacing w:line="360" w:lineRule="auto"/>
              <w:ind w:left="780"/>
              <w:textAlignment w:val="auto"/>
              <w:rPr>
                <w:rFonts w:ascii="宋体" w:hAnsi="宋体" w:cs="宋体"/>
                <w:szCs w:val="24"/>
              </w:rPr>
            </w:pPr>
            <w:r>
              <w:rPr>
                <w:rFonts w:ascii="宋体" w:hAnsi="宋体" w:cs="宋体"/>
                <w:szCs w:val="24"/>
              </w:rPr>
              <w:t>JB/ZQ4286</w:t>
            </w:r>
          </w:p>
        </w:tc>
        <w:tc>
          <w:tcPr>
            <w:tcW w:w="5366" w:type="dxa"/>
            <w:tcMar>
              <w:top w:w="17" w:type="dxa"/>
              <w:left w:w="17" w:type="dxa"/>
              <w:bottom w:w="0" w:type="dxa"/>
              <w:right w:w="17" w:type="dxa"/>
            </w:tcMar>
          </w:tcPr>
          <w:p w14:paraId="7187F3F8">
            <w:pPr>
              <w:adjustRightInd/>
              <w:snapToGrid w:val="0"/>
              <w:spacing w:line="360" w:lineRule="auto"/>
              <w:ind w:left="780"/>
              <w:textAlignment w:val="auto"/>
              <w:rPr>
                <w:rFonts w:ascii="宋体" w:hAnsi="宋体" w:cs="宋体"/>
                <w:szCs w:val="24"/>
              </w:rPr>
            </w:pPr>
            <w:r>
              <w:rPr>
                <w:rFonts w:ascii="宋体" w:hAnsi="宋体" w:cs="宋体"/>
                <w:szCs w:val="24"/>
              </w:rPr>
              <w:t>包装通用技术条件</w:t>
            </w:r>
          </w:p>
        </w:tc>
      </w:tr>
      <w:tr w14:paraId="395A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50729BD2">
            <w:pPr>
              <w:adjustRightInd/>
              <w:snapToGrid w:val="0"/>
              <w:spacing w:line="360" w:lineRule="auto"/>
              <w:ind w:left="780"/>
              <w:textAlignment w:val="auto"/>
              <w:rPr>
                <w:rFonts w:ascii="宋体" w:hAnsi="宋体" w:cs="宋体"/>
                <w:szCs w:val="24"/>
              </w:rPr>
            </w:pPr>
            <w:r>
              <w:rPr>
                <w:rFonts w:ascii="宋体" w:hAnsi="宋体" w:cs="宋体"/>
                <w:szCs w:val="24"/>
              </w:rPr>
              <w:t>GB3767</w:t>
            </w:r>
          </w:p>
        </w:tc>
        <w:tc>
          <w:tcPr>
            <w:tcW w:w="5366" w:type="dxa"/>
            <w:tcMar>
              <w:top w:w="17" w:type="dxa"/>
              <w:left w:w="17" w:type="dxa"/>
              <w:bottom w:w="0" w:type="dxa"/>
              <w:right w:w="17" w:type="dxa"/>
            </w:tcMar>
          </w:tcPr>
          <w:p w14:paraId="47583788">
            <w:pPr>
              <w:adjustRightInd/>
              <w:snapToGrid w:val="0"/>
              <w:spacing w:line="360" w:lineRule="auto"/>
              <w:ind w:left="780"/>
              <w:textAlignment w:val="auto"/>
              <w:rPr>
                <w:rFonts w:ascii="宋体" w:hAnsi="宋体" w:cs="宋体"/>
                <w:szCs w:val="24"/>
              </w:rPr>
            </w:pPr>
            <w:r>
              <w:rPr>
                <w:rFonts w:ascii="宋体" w:hAnsi="宋体" w:cs="宋体"/>
                <w:szCs w:val="24"/>
              </w:rPr>
              <w:t>噪声源声功率级的测定</w:t>
            </w:r>
          </w:p>
        </w:tc>
      </w:tr>
      <w:tr w14:paraId="6D1E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09468853">
            <w:pPr>
              <w:adjustRightInd/>
              <w:snapToGrid w:val="0"/>
              <w:spacing w:line="360" w:lineRule="auto"/>
              <w:ind w:left="780"/>
              <w:textAlignment w:val="auto"/>
              <w:rPr>
                <w:rFonts w:ascii="宋体" w:hAnsi="宋体" w:cs="宋体"/>
                <w:szCs w:val="24"/>
              </w:rPr>
            </w:pPr>
            <w:r>
              <w:rPr>
                <w:rFonts w:ascii="宋体" w:hAnsi="宋体" w:cs="宋体"/>
                <w:szCs w:val="24"/>
              </w:rPr>
              <w:t>JB8</w:t>
            </w:r>
          </w:p>
        </w:tc>
        <w:tc>
          <w:tcPr>
            <w:tcW w:w="5366" w:type="dxa"/>
            <w:tcMar>
              <w:top w:w="17" w:type="dxa"/>
              <w:left w:w="17" w:type="dxa"/>
              <w:bottom w:w="0" w:type="dxa"/>
              <w:right w:w="17" w:type="dxa"/>
            </w:tcMar>
          </w:tcPr>
          <w:p w14:paraId="4961D0F8">
            <w:pPr>
              <w:adjustRightInd/>
              <w:snapToGrid w:val="0"/>
              <w:spacing w:line="360" w:lineRule="auto"/>
              <w:ind w:left="780"/>
              <w:textAlignment w:val="auto"/>
              <w:rPr>
                <w:rFonts w:ascii="宋体" w:hAnsi="宋体" w:cs="宋体"/>
                <w:szCs w:val="24"/>
              </w:rPr>
            </w:pPr>
            <w:r>
              <w:rPr>
                <w:rFonts w:ascii="宋体" w:hAnsi="宋体" w:cs="宋体"/>
                <w:szCs w:val="24"/>
              </w:rPr>
              <w:t>产品</w:t>
            </w:r>
            <w:r>
              <w:rPr>
                <w:rFonts w:hint="eastAsia" w:ascii="宋体" w:hAnsi="宋体" w:cs="宋体"/>
                <w:szCs w:val="24"/>
                <w:lang w:eastAsia="zh-CN"/>
              </w:rPr>
              <w:t>价</w:t>
            </w:r>
            <w:r>
              <w:rPr>
                <w:rFonts w:ascii="宋体" w:hAnsi="宋体" w:cs="宋体"/>
                <w:szCs w:val="24"/>
              </w:rPr>
              <w:t>牌</w:t>
            </w:r>
          </w:p>
        </w:tc>
      </w:tr>
      <w:tr w14:paraId="1A45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3EAF08F">
            <w:pPr>
              <w:adjustRightInd/>
              <w:snapToGrid w:val="0"/>
              <w:spacing w:line="360" w:lineRule="auto"/>
              <w:ind w:left="780"/>
              <w:textAlignment w:val="auto"/>
              <w:rPr>
                <w:rFonts w:ascii="宋体" w:hAnsi="宋体" w:cs="宋体"/>
                <w:szCs w:val="24"/>
              </w:rPr>
            </w:pPr>
            <w:r>
              <w:rPr>
                <w:rFonts w:ascii="宋体" w:hAnsi="宋体" w:cs="宋体"/>
                <w:szCs w:val="24"/>
              </w:rPr>
              <w:t>GB755</w:t>
            </w:r>
          </w:p>
        </w:tc>
        <w:tc>
          <w:tcPr>
            <w:tcW w:w="5366" w:type="dxa"/>
            <w:tcMar>
              <w:top w:w="17" w:type="dxa"/>
              <w:left w:w="17" w:type="dxa"/>
              <w:bottom w:w="0" w:type="dxa"/>
              <w:right w:w="17" w:type="dxa"/>
            </w:tcMar>
          </w:tcPr>
          <w:p w14:paraId="597B542F">
            <w:pPr>
              <w:adjustRightInd/>
              <w:snapToGrid w:val="0"/>
              <w:spacing w:line="360" w:lineRule="auto"/>
              <w:ind w:left="780"/>
              <w:textAlignment w:val="auto"/>
              <w:rPr>
                <w:rFonts w:ascii="宋体" w:hAnsi="宋体" w:cs="宋体"/>
                <w:szCs w:val="24"/>
              </w:rPr>
            </w:pPr>
            <w:r>
              <w:rPr>
                <w:rFonts w:ascii="宋体" w:hAnsi="宋体" w:cs="宋体"/>
                <w:szCs w:val="24"/>
              </w:rPr>
              <w:t>电机基本技术要求</w:t>
            </w:r>
          </w:p>
        </w:tc>
      </w:tr>
      <w:tr w14:paraId="452B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52E7D35B">
            <w:pPr>
              <w:adjustRightInd/>
              <w:snapToGrid w:val="0"/>
              <w:spacing w:line="360" w:lineRule="auto"/>
              <w:ind w:left="780"/>
              <w:textAlignment w:val="auto"/>
              <w:rPr>
                <w:rFonts w:ascii="宋体" w:hAnsi="宋体" w:cs="宋体"/>
                <w:szCs w:val="24"/>
              </w:rPr>
            </w:pPr>
            <w:r>
              <w:rPr>
                <w:rFonts w:ascii="宋体" w:hAnsi="宋体" w:cs="宋体"/>
                <w:szCs w:val="24"/>
              </w:rPr>
              <w:t>GB4208</w:t>
            </w:r>
          </w:p>
        </w:tc>
        <w:tc>
          <w:tcPr>
            <w:tcW w:w="5366" w:type="dxa"/>
            <w:tcMar>
              <w:top w:w="17" w:type="dxa"/>
              <w:left w:w="17" w:type="dxa"/>
              <w:bottom w:w="0" w:type="dxa"/>
              <w:right w:w="17" w:type="dxa"/>
            </w:tcMar>
          </w:tcPr>
          <w:p w14:paraId="05DC9130">
            <w:pPr>
              <w:adjustRightInd/>
              <w:snapToGrid w:val="0"/>
              <w:spacing w:line="360" w:lineRule="auto"/>
              <w:ind w:left="780"/>
              <w:textAlignment w:val="auto"/>
              <w:rPr>
                <w:rFonts w:ascii="宋体" w:hAnsi="宋体" w:cs="宋体"/>
                <w:szCs w:val="24"/>
              </w:rPr>
            </w:pPr>
            <w:r>
              <w:rPr>
                <w:rFonts w:ascii="宋体" w:hAnsi="宋体" w:cs="宋体"/>
                <w:szCs w:val="24"/>
              </w:rPr>
              <w:t>外壳防护等级分类</w:t>
            </w:r>
          </w:p>
        </w:tc>
      </w:tr>
      <w:tr w14:paraId="3DA5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5576A7CD">
            <w:pPr>
              <w:adjustRightInd/>
              <w:snapToGrid w:val="0"/>
              <w:spacing w:line="360" w:lineRule="auto"/>
              <w:ind w:left="780"/>
              <w:textAlignment w:val="auto"/>
              <w:rPr>
                <w:rFonts w:ascii="宋体" w:hAnsi="宋体" w:cs="宋体"/>
                <w:szCs w:val="24"/>
              </w:rPr>
            </w:pPr>
            <w:r>
              <w:rPr>
                <w:rFonts w:ascii="宋体" w:hAnsi="宋体" w:cs="宋体"/>
                <w:szCs w:val="24"/>
              </w:rPr>
              <w:t>GB12348</w:t>
            </w:r>
          </w:p>
        </w:tc>
        <w:tc>
          <w:tcPr>
            <w:tcW w:w="5366" w:type="dxa"/>
            <w:tcMar>
              <w:top w:w="17" w:type="dxa"/>
              <w:left w:w="17" w:type="dxa"/>
              <w:bottom w:w="0" w:type="dxa"/>
              <w:right w:w="17" w:type="dxa"/>
            </w:tcMar>
          </w:tcPr>
          <w:p w14:paraId="77FAECEA">
            <w:pPr>
              <w:adjustRightInd/>
              <w:snapToGrid w:val="0"/>
              <w:spacing w:line="360" w:lineRule="auto"/>
              <w:ind w:left="780"/>
              <w:textAlignment w:val="auto"/>
              <w:rPr>
                <w:rFonts w:ascii="宋体" w:hAnsi="宋体" w:cs="宋体"/>
                <w:szCs w:val="24"/>
              </w:rPr>
            </w:pPr>
            <w:r>
              <w:rPr>
                <w:rFonts w:ascii="宋体" w:hAnsi="宋体" w:cs="宋体"/>
                <w:szCs w:val="24"/>
              </w:rPr>
              <w:t>工业企业厂界噪声</w:t>
            </w:r>
            <w:r>
              <w:rPr>
                <w:rFonts w:hint="eastAsia" w:ascii="宋体" w:hAnsi="宋体" w:cs="宋体"/>
                <w:szCs w:val="24"/>
                <w:lang w:eastAsia="zh-CN"/>
              </w:rPr>
              <w:t>价</w:t>
            </w:r>
            <w:r>
              <w:rPr>
                <w:rFonts w:ascii="宋体" w:hAnsi="宋体" w:cs="宋体"/>
                <w:szCs w:val="24"/>
              </w:rPr>
              <w:t>准</w:t>
            </w:r>
          </w:p>
        </w:tc>
      </w:tr>
      <w:tr w14:paraId="7CF8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5DBCF78">
            <w:pPr>
              <w:adjustRightInd/>
              <w:snapToGrid w:val="0"/>
              <w:spacing w:line="360" w:lineRule="auto"/>
              <w:ind w:left="780"/>
              <w:textAlignment w:val="auto"/>
              <w:rPr>
                <w:rFonts w:ascii="宋体" w:hAnsi="宋体" w:cs="宋体"/>
                <w:szCs w:val="24"/>
              </w:rPr>
            </w:pPr>
            <w:r>
              <w:rPr>
                <w:rFonts w:ascii="宋体" w:hAnsi="宋体" w:cs="宋体"/>
                <w:szCs w:val="24"/>
              </w:rPr>
              <w:t>GB4942.1</w:t>
            </w:r>
          </w:p>
        </w:tc>
        <w:tc>
          <w:tcPr>
            <w:tcW w:w="5366" w:type="dxa"/>
            <w:tcMar>
              <w:top w:w="17" w:type="dxa"/>
              <w:left w:w="17" w:type="dxa"/>
              <w:bottom w:w="0" w:type="dxa"/>
              <w:right w:w="17" w:type="dxa"/>
            </w:tcMar>
          </w:tcPr>
          <w:p w14:paraId="02E44D37">
            <w:pPr>
              <w:adjustRightInd/>
              <w:snapToGrid w:val="0"/>
              <w:spacing w:line="360" w:lineRule="auto"/>
              <w:ind w:left="780"/>
              <w:textAlignment w:val="auto"/>
              <w:rPr>
                <w:rFonts w:ascii="宋体" w:hAnsi="宋体" w:cs="宋体"/>
                <w:szCs w:val="24"/>
              </w:rPr>
            </w:pPr>
            <w:r>
              <w:rPr>
                <w:rFonts w:ascii="宋体" w:hAnsi="宋体" w:cs="宋体"/>
                <w:szCs w:val="24"/>
              </w:rPr>
              <w:t>电机外壳防护分级</w:t>
            </w:r>
          </w:p>
        </w:tc>
      </w:tr>
      <w:tr w14:paraId="2AC2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051434FE">
            <w:pPr>
              <w:adjustRightInd/>
              <w:snapToGrid w:val="0"/>
              <w:spacing w:line="360" w:lineRule="auto"/>
              <w:ind w:left="780"/>
              <w:textAlignment w:val="auto"/>
              <w:rPr>
                <w:rFonts w:ascii="宋体" w:hAnsi="宋体" w:cs="宋体"/>
                <w:szCs w:val="24"/>
              </w:rPr>
            </w:pPr>
            <w:r>
              <w:rPr>
                <w:rFonts w:ascii="宋体" w:hAnsi="宋体" w:cs="宋体"/>
                <w:szCs w:val="24"/>
              </w:rPr>
              <w:t xml:space="preserve">GB1032 </w:t>
            </w:r>
          </w:p>
        </w:tc>
        <w:tc>
          <w:tcPr>
            <w:tcW w:w="5366" w:type="dxa"/>
            <w:tcMar>
              <w:top w:w="17" w:type="dxa"/>
              <w:left w:w="17" w:type="dxa"/>
              <w:bottom w:w="0" w:type="dxa"/>
              <w:right w:w="17" w:type="dxa"/>
            </w:tcMar>
          </w:tcPr>
          <w:p w14:paraId="03E61A3E">
            <w:pPr>
              <w:adjustRightInd/>
              <w:snapToGrid w:val="0"/>
              <w:spacing w:line="360" w:lineRule="auto"/>
              <w:ind w:left="780"/>
              <w:textAlignment w:val="auto"/>
              <w:rPr>
                <w:rFonts w:ascii="宋体" w:hAnsi="宋体" w:cs="宋体"/>
                <w:szCs w:val="24"/>
              </w:rPr>
            </w:pPr>
            <w:r>
              <w:rPr>
                <w:rFonts w:ascii="宋体" w:hAnsi="宋体" w:cs="宋体"/>
                <w:szCs w:val="24"/>
              </w:rPr>
              <w:t>三相异步电机试验方法</w:t>
            </w:r>
          </w:p>
        </w:tc>
      </w:tr>
      <w:tr w14:paraId="5E7C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80526B9">
            <w:pPr>
              <w:adjustRightInd/>
              <w:snapToGrid w:val="0"/>
              <w:spacing w:line="360" w:lineRule="auto"/>
              <w:ind w:left="780"/>
              <w:textAlignment w:val="auto"/>
              <w:rPr>
                <w:rFonts w:ascii="宋体" w:hAnsi="宋体" w:cs="宋体"/>
                <w:szCs w:val="24"/>
              </w:rPr>
            </w:pPr>
            <w:r>
              <w:rPr>
                <w:rFonts w:ascii="宋体" w:hAnsi="宋体" w:cs="宋体"/>
                <w:szCs w:val="24"/>
              </w:rPr>
              <w:t>GB7251</w:t>
            </w:r>
          </w:p>
        </w:tc>
        <w:tc>
          <w:tcPr>
            <w:tcW w:w="5366" w:type="dxa"/>
            <w:tcMar>
              <w:top w:w="17" w:type="dxa"/>
              <w:left w:w="17" w:type="dxa"/>
              <w:bottom w:w="0" w:type="dxa"/>
              <w:right w:w="17" w:type="dxa"/>
            </w:tcMar>
          </w:tcPr>
          <w:p w14:paraId="29FEFD4B">
            <w:pPr>
              <w:adjustRightInd/>
              <w:snapToGrid w:val="0"/>
              <w:spacing w:line="360" w:lineRule="auto"/>
              <w:ind w:left="780"/>
              <w:textAlignment w:val="auto"/>
              <w:rPr>
                <w:rFonts w:ascii="宋体" w:hAnsi="宋体" w:cs="宋体"/>
                <w:szCs w:val="24"/>
              </w:rPr>
            </w:pPr>
            <w:r>
              <w:rPr>
                <w:rFonts w:ascii="宋体" w:hAnsi="宋体" w:cs="宋体"/>
                <w:szCs w:val="24"/>
              </w:rPr>
              <w:t>低压成套开关设备</w:t>
            </w:r>
          </w:p>
        </w:tc>
      </w:tr>
      <w:tr w14:paraId="3030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63832365">
            <w:pPr>
              <w:adjustRightInd/>
              <w:snapToGrid w:val="0"/>
              <w:spacing w:line="360" w:lineRule="auto"/>
              <w:ind w:left="780"/>
              <w:textAlignment w:val="auto"/>
              <w:rPr>
                <w:rFonts w:ascii="宋体" w:hAnsi="宋体" w:cs="宋体"/>
                <w:szCs w:val="24"/>
              </w:rPr>
            </w:pPr>
            <w:r>
              <w:rPr>
                <w:rFonts w:ascii="宋体" w:hAnsi="宋体" w:cs="宋体"/>
                <w:szCs w:val="24"/>
              </w:rPr>
              <w:t>GB/T3280</w:t>
            </w:r>
          </w:p>
        </w:tc>
        <w:tc>
          <w:tcPr>
            <w:tcW w:w="5366" w:type="dxa"/>
            <w:tcMar>
              <w:top w:w="17" w:type="dxa"/>
              <w:left w:w="17" w:type="dxa"/>
              <w:bottom w:w="0" w:type="dxa"/>
              <w:right w:w="17" w:type="dxa"/>
            </w:tcMar>
          </w:tcPr>
          <w:p w14:paraId="52E9567A">
            <w:pPr>
              <w:adjustRightInd/>
              <w:snapToGrid w:val="0"/>
              <w:spacing w:line="360" w:lineRule="auto"/>
              <w:ind w:left="780"/>
              <w:textAlignment w:val="auto"/>
              <w:rPr>
                <w:rFonts w:ascii="宋体" w:hAnsi="宋体" w:cs="宋体"/>
                <w:szCs w:val="24"/>
              </w:rPr>
            </w:pPr>
            <w:r>
              <w:rPr>
                <w:rFonts w:ascii="宋体" w:hAnsi="宋体" w:cs="宋体"/>
                <w:szCs w:val="24"/>
              </w:rPr>
              <w:t>不锈钢冷轧钢板</w:t>
            </w:r>
          </w:p>
        </w:tc>
      </w:tr>
      <w:tr w14:paraId="2D72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3D89B01">
            <w:pPr>
              <w:adjustRightInd/>
              <w:snapToGrid w:val="0"/>
              <w:spacing w:line="360" w:lineRule="auto"/>
              <w:ind w:left="780"/>
              <w:textAlignment w:val="auto"/>
              <w:rPr>
                <w:rFonts w:ascii="宋体" w:hAnsi="宋体" w:cs="宋体"/>
                <w:szCs w:val="24"/>
              </w:rPr>
            </w:pPr>
            <w:r>
              <w:rPr>
                <w:rFonts w:ascii="宋体" w:hAnsi="宋体" w:cs="宋体"/>
                <w:szCs w:val="24"/>
              </w:rPr>
              <w:t>GB/T4237</w:t>
            </w:r>
          </w:p>
        </w:tc>
        <w:tc>
          <w:tcPr>
            <w:tcW w:w="5366" w:type="dxa"/>
            <w:tcMar>
              <w:top w:w="17" w:type="dxa"/>
              <w:left w:w="17" w:type="dxa"/>
              <w:bottom w:w="0" w:type="dxa"/>
              <w:right w:w="17" w:type="dxa"/>
            </w:tcMar>
          </w:tcPr>
          <w:p w14:paraId="443BEE29">
            <w:pPr>
              <w:adjustRightInd/>
              <w:snapToGrid w:val="0"/>
              <w:spacing w:line="360" w:lineRule="auto"/>
              <w:ind w:left="780"/>
              <w:textAlignment w:val="auto"/>
              <w:rPr>
                <w:rFonts w:ascii="宋体" w:hAnsi="宋体" w:cs="宋体"/>
                <w:szCs w:val="24"/>
              </w:rPr>
            </w:pPr>
            <w:r>
              <w:rPr>
                <w:rFonts w:ascii="宋体" w:hAnsi="宋体" w:cs="宋体"/>
                <w:szCs w:val="24"/>
              </w:rPr>
              <w:t>不锈钢热轧钢板</w:t>
            </w:r>
          </w:p>
        </w:tc>
      </w:tr>
      <w:tr w14:paraId="2F19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6832D66">
            <w:pPr>
              <w:adjustRightInd/>
              <w:snapToGrid w:val="0"/>
              <w:spacing w:line="360" w:lineRule="auto"/>
              <w:ind w:left="780"/>
              <w:textAlignment w:val="auto"/>
              <w:rPr>
                <w:rFonts w:ascii="宋体" w:hAnsi="宋体" w:cs="宋体"/>
                <w:szCs w:val="24"/>
              </w:rPr>
            </w:pPr>
            <w:r>
              <w:rPr>
                <w:rFonts w:ascii="宋体" w:hAnsi="宋体" w:cs="宋体"/>
                <w:szCs w:val="24"/>
              </w:rPr>
              <w:t>GB18613-2020</w:t>
            </w:r>
          </w:p>
        </w:tc>
        <w:tc>
          <w:tcPr>
            <w:tcW w:w="5366" w:type="dxa"/>
            <w:tcMar>
              <w:top w:w="17" w:type="dxa"/>
              <w:left w:w="17" w:type="dxa"/>
              <w:bottom w:w="0" w:type="dxa"/>
              <w:right w:w="17" w:type="dxa"/>
            </w:tcMar>
          </w:tcPr>
          <w:p w14:paraId="33810141">
            <w:pPr>
              <w:adjustRightInd/>
              <w:snapToGrid w:val="0"/>
              <w:spacing w:line="360" w:lineRule="auto"/>
              <w:ind w:left="780"/>
              <w:textAlignment w:val="auto"/>
              <w:rPr>
                <w:rFonts w:ascii="宋体" w:hAnsi="宋体" w:cs="宋体"/>
                <w:szCs w:val="24"/>
              </w:rPr>
            </w:pPr>
            <w:r>
              <w:rPr>
                <w:rFonts w:ascii="宋体" w:hAnsi="宋体" w:cs="宋体"/>
                <w:szCs w:val="24"/>
              </w:rPr>
              <w:t>电动机能效限定值及能效等级</w:t>
            </w:r>
          </w:p>
        </w:tc>
      </w:tr>
      <w:tr w14:paraId="2F0F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0201BD2">
            <w:pPr>
              <w:adjustRightInd/>
              <w:snapToGrid w:val="0"/>
              <w:spacing w:line="360" w:lineRule="auto"/>
              <w:ind w:left="780"/>
              <w:textAlignment w:val="auto"/>
              <w:rPr>
                <w:rFonts w:ascii="宋体" w:hAnsi="宋体" w:cs="宋体"/>
                <w:szCs w:val="24"/>
              </w:rPr>
            </w:pPr>
            <w:r>
              <w:rPr>
                <w:rFonts w:ascii="宋体" w:hAnsi="宋体" w:cs="宋体"/>
                <w:szCs w:val="24"/>
              </w:rPr>
              <w:t>GB50058-2014</w:t>
            </w:r>
          </w:p>
        </w:tc>
        <w:tc>
          <w:tcPr>
            <w:tcW w:w="5366" w:type="dxa"/>
            <w:tcMar>
              <w:top w:w="17" w:type="dxa"/>
              <w:left w:w="17" w:type="dxa"/>
              <w:bottom w:w="0" w:type="dxa"/>
              <w:right w:w="17" w:type="dxa"/>
            </w:tcMar>
          </w:tcPr>
          <w:p w14:paraId="5D180DB2">
            <w:pPr>
              <w:adjustRightInd/>
              <w:snapToGrid w:val="0"/>
              <w:spacing w:line="360" w:lineRule="auto"/>
              <w:ind w:left="780"/>
              <w:textAlignment w:val="auto"/>
              <w:rPr>
                <w:rFonts w:ascii="宋体" w:hAnsi="宋体" w:cs="宋体"/>
                <w:szCs w:val="24"/>
              </w:rPr>
            </w:pPr>
            <w:r>
              <w:rPr>
                <w:rFonts w:ascii="宋体" w:hAnsi="宋体" w:cs="宋体"/>
                <w:szCs w:val="24"/>
              </w:rPr>
              <w:t>爆炸危险环境电力装置设计规范</w:t>
            </w:r>
          </w:p>
        </w:tc>
      </w:tr>
      <w:tr w14:paraId="7328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8464B0F">
            <w:pPr>
              <w:adjustRightInd/>
              <w:snapToGrid w:val="0"/>
              <w:spacing w:line="360" w:lineRule="auto"/>
              <w:ind w:left="780"/>
              <w:textAlignment w:val="auto"/>
              <w:rPr>
                <w:rFonts w:ascii="宋体" w:hAnsi="宋体" w:cs="宋体"/>
                <w:szCs w:val="24"/>
              </w:rPr>
            </w:pPr>
            <w:r>
              <w:rPr>
                <w:rFonts w:ascii="宋体" w:hAnsi="宋体" w:cs="宋体"/>
                <w:szCs w:val="24"/>
              </w:rPr>
              <w:t>GB50231</w:t>
            </w:r>
          </w:p>
        </w:tc>
        <w:tc>
          <w:tcPr>
            <w:tcW w:w="5366" w:type="dxa"/>
            <w:tcMar>
              <w:top w:w="17" w:type="dxa"/>
              <w:left w:w="17" w:type="dxa"/>
              <w:bottom w:w="0" w:type="dxa"/>
              <w:right w:w="17" w:type="dxa"/>
            </w:tcMar>
          </w:tcPr>
          <w:p w14:paraId="3B164545">
            <w:pPr>
              <w:adjustRightInd/>
              <w:snapToGrid w:val="0"/>
              <w:spacing w:line="360" w:lineRule="auto"/>
              <w:ind w:left="780"/>
              <w:textAlignment w:val="auto"/>
              <w:rPr>
                <w:rFonts w:ascii="宋体" w:hAnsi="宋体" w:cs="宋体"/>
                <w:szCs w:val="24"/>
              </w:rPr>
            </w:pPr>
            <w:r>
              <w:rPr>
                <w:rFonts w:ascii="宋体" w:hAnsi="宋体" w:cs="宋体"/>
                <w:szCs w:val="24"/>
              </w:rPr>
              <w:t>机械设备安装工程施工及验收通用规范</w:t>
            </w:r>
          </w:p>
        </w:tc>
      </w:tr>
      <w:tr w14:paraId="0C4D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32FD7DAA">
            <w:pPr>
              <w:adjustRightInd/>
              <w:snapToGrid w:val="0"/>
              <w:spacing w:line="360" w:lineRule="auto"/>
              <w:ind w:left="780"/>
              <w:textAlignment w:val="auto"/>
              <w:rPr>
                <w:rFonts w:ascii="宋体" w:hAnsi="宋体" w:cs="宋体"/>
                <w:szCs w:val="24"/>
              </w:rPr>
            </w:pPr>
            <w:r>
              <w:rPr>
                <w:rFonts w:ascii="宋体" w:hAnsi="宋体" w:cs="宋体"/>
                <w:szCs w:val="24"/>
              </w:rPr>
              <w:t>GB50055</w:t>
            </w:r>
          </w:p>
        </w:tc>
        <w:tc>
          <w:tcPr>
            <w:tcW w:w="5366" w:type="dxa"/>
            <w:tcMar>
              <w:top w:w="17" w:type="dxa"/>
              <w:left w:w="17" w:type="dxa"/>
              <w:bottom w:w="0" w:type="dxa"/>
              <w:right w:w="17" w:type="dxa"/>
            </w:tcMar>
          </w:tcPr>
          <w:p w14:paraId="7F1F7845">
            <w:pPr>
              <w:adjustRightInd/>
              <w:snapToGrid w:val="0"/>
              <w:spacing w:line="360" w:lineRule="auto"/>
              <w:ind w:left="780"/>
              <w:textAlignment w:val="auto"/>
              <w:rPr>
                <w:rFonts w:ascii="宋体" w:hAnsi="宋体" w:cs="宋体"/>
                <w:szCs w:val="24"/>
              </w:rPr>
            </w:pPr>
            <w:r>
              <w:rPr>
                <w:rFonts w:ascii="宋体" w:hAnsi="宋体" w:cs="宋体"/>
                <w:szCs w:val="24"/>
              </w:rPr>
              <w:t>通用用电设备配电设计规范</w:t>
            </w:r>
          </w:p>
        </w:tc>
      </w:tr>
      <w:tr w14:paraId="7C54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9CA25DE">
            <w:pPr>
              <w:adjustRightInd/>
              <w:snapToGrid w:val="0"/>
              <w:spacing w:line="360" w:lineRule="auto"/>
              <w:ind w:left="780"/>
              <w:textAlignment w:val="auto"/>
              <w:rPr>
                <w:rFonts w:ascii="宋体" w:hAnsi="宋体" w:cs="宋体"/>
                <w:szCs w:val="24"/>
              </w:rPr>
            </w:pPr>
            <w:r>
              <w:rPr>
                <w:rFonts w:ascii="宋体" w:hAnsi="宋体" w:cs="宋体"/>
                <w:szCs w:val="24"/>
              </w:rPr>
              <w:t>HG/T 20513</w:t>
            </w:r>
          </w:p>
        </w:tc>
        <w:tc>
          <w:tcPr>
            <w:tcW w:w="5366" w:type="dxa"/>
            <w:tcMar>
              <w:top w:w="17" w:type="dxa"/>
              <w:left w:w="17" w:type="dxa"/>
              <w:bottom w:w="0" w:type="dxa"/>
              <w:right w:w="17" w:type="dxa"/>
            </w:tcMar>
          </w:tcPr>
          <w:p w14:paraId="33C57C18">
            <w:pPr>
              <w:adjustRightInd/>
              <w:snapToGrid w:val="0"/>
              <w:spacing w:line="360" w:lineRule="auto"/>
              <w:ind w:left="780"/>
              <w:textAlignment w:val="auto"/>
              <w:rPr>
                <w:rFonts w:ascii="宋体" w:hAnsi="宋体" w:cs="宋体"/>
                <w:szCs w:val="24"/>
              </w:rPr>
            </w:pPr>
            <w:r>
              <w:rPr>
                <w:rFonts w:ascii="宋体" w:hAnsi="宋体" w:cs="宋体"/>
                <w:szCs w:val="24"/>
              </w:rPr>
              <w:t>仪表系统接地设计规范</w:t>
            </w:r>
          </w:p>
        </w:tc>
      </w:tr>
      <w:tr w14:paraId="2B8D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0B23F5E4">
            <w:pPr>
              <w:adjustRightInd/>
              <w:snapToGrid w:val="0"/>
              <w:spacing w:line="360" w:lineRule="auto"/>
              <w:ind w:left="780"/>
              <w:textAlignment w:val="auto"/>
              <w:rPr>
                <w:rFonts w:ascii="宋体" w:hAnsi="宋体" w:cs="宋体"/>
                <w:szCs w:val="24"/>
              </w:rPr>
            </w:pPr>
            <w:r>
              <w:rPr>
                <w:rFonts w:ascii="宋体" w:hAnsi="宋体" w:cs="宋体"/>
                <w:szCs w:val="24"/>
              </w:rPr>
              <w:t>GB50093</w:t>
            </w:r>
          </w:p>
        </w:tc>
        <w:tc>
          <w:tcPr>
            <w:tcW w:w="5366" w:type="dxa"/>
            <w:tcMar>
              <w:top w:w="17" w:type="dxa"/>
              <w:left w:w="17" w:type="dxa"/>
              <w:bottom w:w="0" w:type="dxa"/>
              <w:right w:w="17" w:type="dxa"/>
            </w:tcMar>
          </w:tcPr>
          <w:p w14:paraId="11426BA5">
            <w:pPr>
              <w:adjustRightInd/>
              <w:snapToGrid w:val="0"/>
              <w:spacing w:line="360" w:lineRule="auto"/>
              <w:ind w:left="780"/>
              <w:textAlignment w:val="auto"/>
              <w:rPr>
                <w:rFonts w:ascii="宋体" w:hAnsi="宋体" w:cs="宋体"/>
                <w:szCs w:val="24"/>
              </w:rPr>
            </w:pPr>
            <w:r>
              <w:rPr>
                <w:rFonts w:ascii="宋体" w:hAnsi="宋体" w:cs="宋体"/>
                <w:szCs w:val="24"/>
              </w:rPr>
              <w:t>自动化仪表工程施工及验收规范</w:t>
            </w:r>
          </w:p>
        </w:tc>
      </w:tr>
      <w:tr w14:paraId="4E7A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0F7166A8">
            <w:pPr>
              <w:adjustRightInd/>
              <w:snapToGrid w:val="0"/>
              <w:spacing w:line="360" w:lineRule="auto"/>
              <w:ind w:left="780"/>
              <w:textAlignment w:val="auto"/>
              <w:rPr>
                <w:rFonts w:ascii="宋体" w:hAnsi="宋体" w:cs="宋体"/>
                <w:szCs w:val="24"/>
              </w:rPr>
            </w:pPr>
            <w:r>
              <w:rPr>
                <w:rFonts w:ascii="宋体" w:hAnsi="宋体" w:cs="宋体"/>
                <w:szCs w:val="24"/>
              </w:rPr>
              <w:t>GB5226</w:t>
            </w:r>
          </w:p>
        </w:tc>
        <w:tc>
          <w:tcPr>
            <w:tcW w:w="5366" w:type="dxa"/>
            <w:tcMar>
              <w:top w:w="17" w:type="dxa"/>
              <w:left w:w="17" w:type="dxa"/>
              <w:bottom w:w="0" w:type="dxa"/>
              <w:right w:w="17" w:type="dxa"/>
            </w:tcMar>
          </w:tcPr>
          <w:p w14:paraId="4B10B8C3">
            <w:pPr>
              <w:adjustRightInd/>
              <w:snapToGrid w:val="0"/>
              <w:spacing w:line="360" w:lineRule="auto"/>
              <w:ind w:left="780"/>
              <w:textAlignment w:val="auto"/>
              <w:rPr>
                <w:rFonts w:ascii="宋体" w:hAnsi="宋体" w:cs="宋体"/>
                <w:szCs w:val="24"/>
              </w:rPr>
            </w:pPr>
            <w:r>
              <w:rPr>
                <w:rFonts w:ascii="宋体" w:hAnsi="宋体" w:cs="宋体"/>
                <w:szCs w:val="24"/>
              </w:rPr>
              <w:t>机械电气安全 机械电气设备</w:t>
            </w:r>
          </w:p>
        </w:tc>
      </w:tr>
      <w:tr w14:paraId="0F5D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11039EF7">
            <w:pPr>
              <w:adjustRightInd/>
              <w:snapToGrid w:val="0"/>
              <w:spacing w:line="360" w:lineRule="auto"/>
              <w:ind w:left="780"/>
              <w:textAlignment w:val="auto"/>
              <w:rPr>
                <w:rFonts w:ascii="宋体" w:hAnsi="宋体" w:cs="宋体"/>
                <w:szCs w:val="24"/>
              </w:rPr>
            </w:pPr>
            <w:r>
              <w:rPr>
                <w:rFonts w:ascii="宋体" w:hAnsi="宋体" w:cs="宋体"/>
                <w:szCs w:val="24"/>
              </w:rPr>
              <w:t>GB50054</w:t>
            </w:r>
          </w:p>
        </w:tc>
        <w:tc>
          <w:tcPr>
            <w:tcW w:w="5366" w:type="dxa"/>
            <w:tcMar>
              <w:top w:w="17" w:type="dxa"/>
              <w:left w:w="17" w:type="dxa"/>
              <w:bottom w:w="0" w:type="dxa"/>
              <w:right w:w="17" w:type="dxa"/>
            </w:tcMar>
          </w:tcPr>
          <w:p w14:paraId="47A47662">
            <w:pPr>
              <w:adjustRightInd/>
              <w:snapToGrid w:val="0"/>
              <w:spacing w:line="360" w:lineRule="auto"/>
              <w:ind w:left="780"/>
              <w:textAlignment w:val="auto"/>
              <w:rPr>
                <w:rFonts w:ascii="宋体" w:hAnsi="宋体" w:cs="宋体"/>
                <w:szCs w:val="24"/>
              </w:rPr>
            </w:pPr>
            <w:r>
              <w:rPr>
                <w:rFonts w:ascii="宋体" w:hAnsi="宋体" w:cs="宋体"/>
                <w:szCs w:val="24"/>
              </w:rPr>
              <w:t>低压配电设计规范</w:t>
            </w:r>
          </w:p>
        </w:tc>
      </w:tr>
      <w:tr w14:paraId="4DE5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65CB2FC1">
            <w:pPr>
              <w:adjustRightInd/>
              <w:snapToGrid w:val="0"/>
              <w:spacing w:line="360" w:lineRule="auto"/>
              <w:ind w:left="780"/>
              <w:textAlignment w:val="auto"/>
              <w:rPr>
                <w:rFonts w:ascii="宋体" w:hAnsi="宋体" w:cs="宋体"/>
                <w:szCs w:val="24"/>
              </w:rPr>
            </w:pPr>
            <w:r>
              <w:rPr>
                <w:rFonts w:ascii="宋体" w:hAnsi="宋体" w:cs="宋体"/>
                <w:szCs w:val="24"/>
              </w:rPr>
              <w:t>GB/T 13283</w:t>
            </w:r>
          </w:p>
        </w:tc>
        <w:tc>
          <w:tcPr>
            <w:tcW w:w="5366" w:type="dxa"/>
            <w:tcMar>
              <w:top w:w="17" w:type="dxa"/>
              <w:left w:w="17" w:type="dxa"/>
              <w:bottom w:w="0" w:type="dxa"/>
              <w:right w:w="17" w:type="dxa"/>
            </w:tcMar>
          </w:tcPr>
          <w:p w14:paraId="621739E4">
            <w:pPr>
              <w:adjustRightInd/>
              <w:snapToGrid w:val="0"/>
              <w:spacing w:line="360" w:lineRule="auto"/>
              <w:ind w:left="780"/>
              <w:textAlignment w:val="auto"/>
              <w:rPr>
                <w:rFonts w:ascii="宋体" w:hAnsi="宋体" w:cs="宋体"/>
                <w:szCs w:val="24"/>
              </w:rPr>
            </w:pPr>
            <w:r>
              <w:rPr>
                <w:rFonts w:ascii="宋体" w:hAnsi="宋体" w:cs="宋体"/>
                <w:szCs w:val="24"/>
              </w:rPr>
              <w:t>工业过程测量和控制用检测仪表和显示仪表精确度等级</w:t>
            </w:r>
          </w:p>
        </w:tc>
      </w:tr>
      <w:tr w14:paraId="622C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3BBFF1B">
            <w:pPr>
              <w:adjustRightInd/>
              <w:snapToGrid w:val="0"/>
              <w:spacing w:line="360" w:lineRule="auto"/>
              <w:ind w:left="780"/>
              <w:textAlignment w:val="auto"/>
              <w:rPr>
                <w:rFonts w:ascii="宋体" w:hAnsi="宋体" w:cs="宋体"/>
                <w:szCs w:val="24"/>
              </w:rPr>
            </w:pPr>
            <w:r>
              <w:rPr>
                <w:rFonts w:ascii="宋体" w:hAnsi="宋体" w:cs="宋体"/>
                <w:szCs w:val="24"/>
              </w:rPr>
              <w:t>GBJ87</w:t>
            </w:r>
          </w:p>
        </w:tc>
        <w:tc>
          <w:tcPr>
            <w:tcW w:w="5366" w:type="dxa"/>
            <w:tcMar>
              <w:top w:w="17" w:type="dxa"/>
              <w:left w:w="17" w:type="dxa"/>
              <w:bottom w:w="0" w:type="dxa"/>
              <w:right w:w="17" w:type="dxa"/>
            </w:tcMar>
          </w:tcPr>
          <w:p w14:paraId="15F53273">
            <w:pPr>
              <w:adjustRightInd/>
              <w:snapToGrid w:val="0"/>
              <w:spacing w:line="360" w:lineRule="auto"/>
              <w:ind w:left="780"/>
              <w:textAlignment w:val="auto"/>
              <w:rPr>
                <w:rFonts w:ascii="宋体" w:hAnsi="宋体" w:cs="宋体"/>
                <w:szCs w:val="24"/>
              </w:rPr>
            </w:pPr>
            <w:r>
              <w:rPr>
                <w:rFonts w:ascii="宋体" w:hAnsi="宋体" w:cs="宋体"/>
                <w:szCs w:val="24"/>
              </w:rPr>
              <w:t>工业企业噪声控制设计规范</w:t>
            </w:r>
          </w:p>
        </w:tc>
      </w:tr>
      <w:tr w14:paraId="4345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6FDAC986">
            <w:pPr>
              <w:adjustRightInd/>
              <w:snapToGrid w:val="0"/>
              <w:spacing w:line="360" w:lineRule="auto"/>
              <w:ind w:left="780"/>
              <w:textAlignment w:val="auto"/>
              <w:rPr>
                <w:rFonts w:ascii="宋体" w:hAnsi="宋体" w:cs="宋体"/>
                <w:szCs w:val="24"/>
              </w:rPr>
            </w:pPr>
            <w:r>
              <w:rPr>
                <w:rFonts w:ascii="宋体" w:hAnsi="宋体" w:cs="宋体"/>
                <w:szCs w:val="24"/>
              </w:rPr>
              <w:t>GB/T15587</w:t>
            </w:r>
          </w:p>
        </w:tc>
        <w:tc>
          <w:tcPr>
            <w:tcW w:w="5366" w:type="dxa"/>
            <w:tcMar>
              <w:top w:w="17" w:type="dxa"/>
              <w:left w:w="17" w:type="dxa"/>
              <w:bottom w:w="0" w:type="dxa"/>
              <w:right w:w="17" w:type="dxa"/>
            </w:tcMar>
          </w:tcPr>
          <w:p w14:paraId="2BDB410B">
            <w:pPr>
              <w:adjustRightInd/>
              <w:snapToGrid w:val="0"/>
              <w:spacing w:line="360" w:lineRule="auto"/>
              <w:ind w:left="780"/>
              <w:textAlignment w:val="auto"/>
              <w:rPr>
                <w:rFonts w:ascii="宋体" w:hAnsi="宋体" w:cs="宋体"/>
                <w:szCs w:val="24"/>
              </w:rPr>
            </w:pPr>
            <w:r>
              <w:rPr>
                <w:rFonts w:ascii="宋体" w:hAnsi="宋体" w:cs="宋体"/>
                <w:szCs w:val="24"/>
              </w:rPr>
              <w:t>工业企业能源管理导则</w:t>
            </w:r>
          </w:p>
        </w:tc>
      </w:tr>
      <w:tr w14:paraId="3877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7F44C992">
            <w:pPr>
              <w:adjustRightInd/>
              <w:snapToGrid w:val="0"/>
              <w:spacing w:line="360" w:lineRule="auto"/>
              <w:ind w:left="780"/>
              <w:textAlignment w:val="auto"/>
              <w:rPr>
                <w:rFonts w:ascii="宋体" w:hAnsi="宋体" w:cs="宋体"/>
                <w:szCs w:val="24"/>
              </w:rPr>
            </w:pPr>
            <w:r>
              <w:rPr>
                <w:rFonts w:ascii="宋体" w:hAnsi="宋体" w:cs="宋体"/>
                <w:szCs w:val="24"/>
              </w:rPr>
              <w:t>GB50054</w:t>
            </w:r>
          </w:p>
        </w:tc>
        <w:tc>
          <w:tcPr>
            <w:tcW w:w="5366" w:type="dxa"/>
            <w:tcMar>
              <w:top w:w="17" w:type="dxa"/>
              <w:left w:w="17" w:type="dxa"/>
              <w:bottom w:w="0" w:type="dxa"/>
              <w:right w:w="17" w:type="dxa"/>
            </w:tcMar>
          </w:tcPr>
          <w:p w14:paraId="28917876">
            <w:pPr>
              <w:adjustRightInd/>
              <w:snapToGrid w:val="0"/>
              <w:spacing w:line="360" w:lineRule="auto"/>
              <w:ind w:left="780"/>
              <w:textAlignment w:val="auto"/>
              <w:rPr>
                <w:rFonts w:ascii="宋体" w:hAnsi="宋体" w:cs="宋体"/>
                <w:szCs w:val="24"/>
              </w:rPr>
            </w:pPr>
            <w:r>
              <w:rPr>
                <w:rFonts w:ascii="宋体" w:hAnsi="宋体" w:cs="宋体"/>
                <w:szCs w:val="24"/>
              </w:rPr>
              <w:t>低压配电设计规范</w:t>
            </w:r>
          </w:p>
        </w:tc>
      </w:tr>
      <w:tr w14:paraId="7CF6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0075891">
            <w:pPr>
              <w:adjustRightInd/>
              <w:snapToGrid w:val="0"/>
              <w:spacing w:line="360" w:lineRule="auto"/>
              <w:ind w:left="780"/>
              <w:textAlignment w:val="auto"/>
              <w:rPr>
                <w:rFonts w:ascii="宋体" w:hAnsi="宋体" w:cs="宋体"/>
                <w:szCs w:val="24"/>
              </w:rPr>
            </w:pPr>
            <w:r>
              <w:rPr>
                <w:rFonts w:ascii="宋体" w:hAnsi="宋体" w:cs="宋体"/>
                <w:szCs w:val="24"/>
              </w:rPr>
              <w:t>GB2682</w:t>
            </w:r>
          </w:p>
        </w:tc>
        <w:tc>
          <w:tcPr>
            <w:tcW w:w="5366" w:type="dxa"/>
            <w:tcMar>
              <w:top w:w="17" w:type="dxa"/>
              <w:left w:w="17" w:type="dxa"/>
              <w:bottom w:w="0" w:type="dxa"/>
              <w:right w:w="17" w:type="dxa"/>
            </w:tcMar>
          </w:tcPr>
          <w:p w14:paraId="5E3A2854">
            <w:pPr>
              <w:adjustRightInd/>
              <w:snapToGrid w:val="0"/>
              <w:spacing w:line="360" w:lineRule="auto"/>
              <w:ind w:left="780"/>
              <w:textAlignment w:val="auto"/>
              <w:rPr>
                <w:rFonts w:ascii="宋体" w:hAnsi="宋体" w:cs="宋体"/>
                <w:szCs w:val="24"/>
              </w:rPr>
            </w:pPr>
            <w:r>
              <w:rPr>
                <w:rFonts w:ascii="宋体" w:hAnsi="宋体" w:cs="宋体"/>
                <w:szCs w:val="24"/>
              </w:rPr>
              <w:t>电工成套装置中指示灯和按钮颜色</w:t>
            </w:r>
          </w:p>
        </w:tc>
      </w:tr>
      <w:tr w14:paraId="423F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49DDE3CE">
            <w:pPr>
              <w:adjustRightInd/>
              <w:snapToGrid w:val="0"/>
              <w:spacing w:line="360" w:lineRule="auto"/>
              <w:ind w:left="780"/>
              <w:textAlignment w:val="auto"/>
              <w:rPr>
                <w:rFonts w:ascii="宋体" w:hAnsi="宋体" w:cs="宋体"/>
                <w:szCs w:val="24"/>
              </w:rPr>
            </w:pPr>
            <w:r>
              <w:rPr>
                <w:rFonts w:ascii="宋体" w:hAnsi="宋体" w:cs="宋体"/>
                <w:szCs w:val="24"/>
              </w:rPr>
              <w:t>GB2681</w:t>
            </w:r>
          </w:p>
        </w:tc>
        <w:tc>
          <w:tcPr>
            <w:tcW w:w="5366" w:type="dxa"/>
            <w:tcMar>
              <w:top w:w="17" w:type="dxa"/>
              <w:left w:w="17" w:type="dxa"/>
              <w:bottom w:w="0" w:type="dxa"/>
              <w:right w:w="17" w:type="dxa"/>
            </w:tcMar>
          </w:tcPr>
          <w:p w14:paraId="42575706">
            <w:pPr>
              <w:adjustRightInd/>
              <w:snapToGrid w:val="0"/>
              <w:spacing w:line="360" w:lineRule="auto"/>
              <w:ind w:left="780"/>
              <w:textAlignment w:val="auto"/>
              <w:rPr>
                <w:rFonts w:ascii="宋体" w:hAnsi="宋体" w:cs="宋体"/>
                <w:szCs w:val="24"/>
              </w:rPr>
            </w:pPr>
            <w:r>
              <w:rPr>
                <w:rFonts w:ascii="宋体" w:hAnsi="宋体" w:cs="宋体"/>
                <w:szCs w:val="24"/>
              </w:rPr>
              <w:t>电工成套装置中导线颜色</w:t>
            </w:r>
          </w:p>
        </w:tc>
      </w:tr>
      <w:tr w14:paraId="0A74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2AFC08A3">
            <w:pPr>
              <w:adjustRightInd/>
              <w:snapToGrid w:val="0"/>
              <w:spacing w:line="360" w:lineRule="auto"/>
              <w:ind w:left="780"/>
              <w:textAlignment w:val="auto"/>
              <w:rPr>
                <w:rFonts w:ascii="宋体" w:hAnsi="宋体" w:cs="宋体"/>
                <w:szCs w:val="24"/>
              </w:rPr>
            </w:pPr>
            <w:r>
              <w:rPr>
                <w:rFonts w:ascii="宋体" w:hAnsi="宋体" w:cs="宋体"/>
                <w:szCs w:val="24"/>
              </w:rPr>
              <w:t>GB50254</w:t>
            </w:r>
          </w:p>
        </w:tc>
        <w:tc>
          <w:tcPr>
            <w:tcW w:w="5366" w:type="dxa"/>
            <w:tcMar>
              <w:top w:w="17" w:type="dxa"/>
              <w:left w:w="17" w:type="dxa"/>
              <w:bottom w:w="0" w:type="dxa"/>
              <w:right w:w="17" w:type="dxa"/>
            </w:tcMar>
          </w:tcPr>
          <w:p w14:paraId="400CAA6D">
            <w:pPr>
              <w:adjustRightInd/>
              <w:snapToGrid w:val="0"/>
              <w:spacing w:line="360" w:lineRule="auto"/>
              <w:ind w:left="780"/>
              <w:textAlignment w:val="auto"/>
              <w:rPr>
                <w:rFonts w:ascii="宋体" w:hAnsi="宋体" w:cs="宋体"/>
                <w:szCs w:val="24"/>
              </w:rPr>
            </w:pPr>
            <w:r>
              <w:rPr>
                <w:rFonts w:ascii="宋体" w:hAnsi="宋体" w:cs="宋体"/>
                <w:szCs w:val="24"/>
              </w:rPr>
              <w:t>电气装置安装工程低压电器施工及验收规范</w:t>
            </w:r>
          </w:p>
        </w:tc>
      </w:tr>
      <w:tr w14:paraId="274A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54" w:type="dxa"/>
            <w:tcMar>
              <w:top w:w="17" w:type="dxa"/>
              <w:left w:w="17" w:type="dxa"/>
              <w:bottom w:w="0" w:type="dxa"/>
              <w:right w:w="17" w:type="dxa"/>
            </w:tcMar>
          </w:tcPr>
          <w:p w14:paraId="0E3D3842">
            <w:pPr>
              <w:adjustRightInd/>
              <w:snapToGrid w:val="0"/>
              <w:spacing w:line="360" w:lineRule="auto"/>
              <w:ind w:left="780"/>
              <w:textAlignment w:val="auto"/>
              <w:rPr>
                <w:rFonts w:ascii="宋体" w:hAnsi="宋体" w:cs="宋体"/>
                <w:szCs w:val="24"/>
              </w:rPr>
            </w:pPr>
            <w:r>
              <w:rPr>
                <w:rFonts w:ascii="宋体" w:hAnsi="宋体" w:cs="宋体"/>
                <w:szCs w:val="24"/>
              </w:rPr>
              <w:t>GB7251</w:t>
            </w:r>
          </w:p>
        </w:tc>
        <w:tc>
          <w:tcPr>
            <w:tcW w:w="5366" w:type="dxa"/>
            <w:tcMar>
              <w:top w:w="17" w:type="dxa"/>
              <w:left w:w="17" w:type="dxa"/>
              <w:bottom w:w="0" w:type="dxa"/>
              <w:right w:w="17" w:type="dxa"/>
            </w:tcMar>
          </w:tcPr>
          <w:p w14:paraId="062B1669">
            <w:pPr>
              <w:adjustRightInd/>
              <w:snapToGrid w:val="0"/>
              <w:spacing w:line="360" w:lineRule="auto"/>
              <w:ind w:left="780"/>
              <w:textAlignment w:val="auto"/>
              <w:rPr>
                <w:rFonts w:ascii="宋体" w:hAnsi="宋体" w:cs="宋体"/>
                <w:szCs w:val="24"/>
              </w:rPr>
            </w:pPr>
            <w:r>
              <w:rPr>
                <w:rFonts w:ascii="宋体" w:hAnsi="宋体" w:cs="宋体"/>
                <w:szCs w:val="24"/>
              </w:rPr>
              <w:t>低压成套开关设备</w:t>
            </w:r>
          </w:p>
        </w:tc>
      </w:tr>
    </w:tbl>
    <w:p w14:paraId="729BF932">
      <w:pPr>
        <w:tabs>
          <w:tab w:val="left" w:pos="720"/>
          <w:tab w:val="left" w:pos="900"/>
          <w:tab w:val="left" w:pos="2880"/>
        </w:tabs>
        <w:snapToGrid w:val="0"/>
        <w:spacing w:line="360" w:lineRule="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.5外观</w:t>
      </w:r>
    </w:p>
    <w:p w14:paraId="4F1D2813">
      <w:pPr>
        <w:tabs>
          <w:tab w:val="left" w:pos="720"/>
          <w:tab w:val="left" w:pos="900"/>
          <w:tab w:val="left" w:pos="2835"/>
        </w:tabs>
        <w:snapToGrid w:val="0"/>
        <w:spacing w:line="360" w:lineRule="auto"/>
        <w:ind w:left="360"/>
        <w:rPr>
          <w:rFonts w:ascii="宋体" w:hAnsi="宋体" w:cs="宋体"/>
          <w:sz w:val="24"/>
          <w:szCs w:val="24"/>
        </w:rPr>
      </w:pPr>
      <w:r>
        <w:rPr>
          <w:rFonts w:hint="eastAsia" w:ascii="宋体" w:hAnsi="宋体" w:cs="宋体"/>
          <w:sz w:val="24"/>
          <w:szCs w:val="24"/>
        </w:rPr>
        <w:t>不锈钢设备表面焊缝打磨抛光处理。</w:t>
      </w:r>
    </w:p>
    <w:p w14:paraId="2126AB07">
      <w:pPr>
        <w:tabs>
          <w:tab w:val="left" w:pos="251"/>
          <w:tab w:val="left" w:pos="502"/>
          <w:tab w:val="left" w:pos="2835"/>
        </w:tabs>
        <w:snapToGrid w:val="0"/>
        <w:spacing w:line="360" w:lineRule="auto"/>
        <w:rPr>
          <w:rFonts w:ascii="宋体" w:hAnsi="宋体" w:cs="宋体"/>
          <w:b/>
          <w:sz w:val="24"/>
          <w:szCs w:val="24"/>
        </w:rPr>
      </w:pPr>
      <w:r>
        <w:rPr>
          <w:rFonts w:hint="eastAsia" w:ascii="宋体" w:hAnsi="宋体" w:cs="宋体"/>
          <w:b/>
          <w:sz w:val="24"/>
          <w:szCs w:val="24"/>
          <w:lang w:val="en-US" w:eastAsia="zh-CN"/>
        </w:rPr>
        <w:t>8</w:t>
      </w:r>
      <w:r>
        <w:rPr>
          <w:rFonts w:hint="eastAsia" w:ascii="宋体" w:hAnsi="宋体" w:cs="宋体"/>
          <w:b/>
          <w:sz w:val="24"/>
          <w:szCs w:val="24"/>
        </w:rPr>
        <w:t xml:space="preserve">.6 </w:t>
      </w:r>
      <w:r>
        <w:rPr>
          <w:rFonts w:hint="eastAsia" w:ascii="宋体" w:hAnsi="宋体" w:cs="宋体"/>
          <w:b/>
          <w:bCs/>
          <w:sz w:val="24"/>
          <w:szCs w:val="24"/>
        </w:rPr>
        <w:t>铭牌</w:t>
      </w:r>
    </w:p>
    <w:p w14:paraId="3390C94C">
      <w:pPr>
        <w:tabs>
          <w:tab w:val="left" w:pos="251"/>
          <w:tab w:val="left" w:pos="502"/>
        </w:tabs>
        <w:snapToGrid w:val="0"/>
        <w:spacing w:line="360" w:lineRule="auto"/>
        <w:ind w:left="376" w:leftChars="179"/>
        <w:rPr>
          <w:rFonts w:ascii="宋体" w:hAnsi="宋体" w:cs="宋体"/>
          <w:sz w:val="24"/>
          <w:szCs w:val="24"/>
        </w:rPr>
      </w:pPr>
      <w:r>
        <w:rPr>
          <w:rFonts w:hint="eastAsia" w:ascii="宋体" w:hAnsi="宋体" w:cs="宋体"/>
          <w:sz w:val="24"/>
          <w:szCs w:val="24"/>
        </w:rPr>
        <w:t>每台包装机都在明显位置处固定产品铭牌。</w:t>
      </w:r>
    </w:p>
    <w:p w14:paraId="1A221E1E">
      <w:pPr>
        <w:tabs>
          <w:tab w:val="left" w:pos="251"/>
          <w:tab w:val="left" w:pos="502"/>
        </w:tabs>
        <w:snapToGrid w:val="0"/>
        <w:spacing w:line="360" w:lineRule="auto"/>
        <w:ind w:firstLine="240" w:firstLineChars="100"/>
        <w:rPr>
          <w:rFonts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产品铭牌内容包括：</w:t>
      </w:r>
    </w:p>
    <w:p w14:paraId="5FCB6127">
      <w:pPr>
        <w:tabs>
          <w:tab w:val="left" w:pos="251"/>
          <w:tab w:val="left" w:pos="420"/>
          <w:tab w:val="left" w:pos="502"/>
        </w:tabs>
        <w:adjustRightInd/>
        <w:snapToGrid w:val="0"/>
        <w:spacing w:line="360" w:lineRule="auto"/>
        <w:ind w:left="430"/>
        <w:textAlignment w:val="auto"/>
        <w:rPr>
          <w:rFonts w:ascii="宋体" w:hAnsi="宋体" w:cs="宋体"/>
          <w:sz w:val="24"/>
          <w:szCs w:val="24"/>
        </w:rPr>
      </w:pPr>
      <w:r>
        <w:rPr>
          <w:rFonts w:hint="eastAsia" w:ascii="宋体" w:hAnsi="宋体" w:cs="宋体"/>
          <w:sz w:val="24"/>
          <w:szCs w:val="24"/>
        </w:rPr>
        <w:t>设备名称、型号</w:t>
      </w:r>
    </w:p>
    <w:p w14:paraId="569C3D54">
      <w:pPr>
        <w:tabs>
          <w:tab w:val="left" w:pos="251"/>
          <w:tab w:val="left" w:pos="420"/>
          <w:tab w:val="left" w:pos="502"/>
        </w:tabs>
        <w:adjustRightInd/>
        <w:snapToGrid w:val="0"/>
        <w:spacing w:line="360" w:lineRule="auto"/>
        <w:ind w:left="430"/>
        <w:textAlignment w:val="auto"/>
        <w:rPr>
          <w:rFonts w:ascii="宋体" w:hAnsi="宋体" w:cs="宋体"/>
          <w:sz w:val="24"/>
          <w:szCs w:val="24"/>
        </w:rPr>
      </w:pPr>
      <w:r>
        <w:rPr>
          <w:rFonts w:hint="eastAsia" w:ascii="宋体" w:hAnsi="宋体" w:cs="宋体"/>
          <w:sz w:val="24"/>
          <w:szCs w:val="24"/>
        </w:rPr>
        <w:t>制造厂名、制造编号及出厂年、月、日</w:t>
      </w:r>
    </w:p>
    <w:p w14:paraId="42E3D6C9">
      <w:pPr>
        <w:tabs>
          <w:tab w:val="left" w:pos="251"/>
          <w:tab w:val="left" w:pos="502"/>
        </w:tabs>
        <w:snapToGrid w:val="0"/>
        <w:spacing w:line="360" w:lineRule="auto"/>
        <w:rPr>
          <w:rFonts w:ascii="宋体" w:hAnsi="宋体" w:cs="宋体"/>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 xml:space="preserve">.7 </w:t>
      </w:r>
      <w:r>
        <w:rPr>
          <w:rFonts w:hint="eastAsia" w:ascii="宋体" w:hAnsi="宋体" w:cs="宋体"/>
          <w:b/>
          <w:bCs/>
          <w:sz w:val="24"/>
          <w:szCs w:val="24"/>
          <w:lang w:eastAsia="zh-CN"/>
        </w:rPr>
        <w:t>价</w:t>
      </w:r>
      <w:r>
        <w:rPr>
          <w:rFonts w:hint="eastAsia" w:ascii="宋体" w:hAnsi="宋体" w:cs="宋体"/>
          <w:b/>
          <w:bCs/>
          <w:sz w:val="24"/>
          <w:szCs w:val="24"/>
        </w:rPr>
        <w:t>志</w:t>
      </w:r>
    </w:p>
    <w:p w14:paraId="10A912B9">
      <w:pPr>
        <w:tabs>
          <w:tab w:val="left" w:pos="0"/>
          <w:tab w:val="left" w:pos="420"/>
          <w:tab w:val="left" w:pos="502"/>
        </w:tabs>
        <w:adjustRightInd/>
        <w:snapToGrid w:val="0"/>
        <w:spacing w:line="360" w:lineRule="auto"/>
        <w:ind w:left="420"/>
        <w:textAlignment w:val="auto"/>
        <w:rPr>
          <w:rFonts w:ascii="宋体" w:hAnsi="宋体" w:cs="宋体"/>
          <w:b/>
          <w:sz w:val="24"/>
          <w:szCs w:val="24"/>
        </w:rPr>
      </w:pPr>
      <w:r>
        <w:rPr>
          <w:rFonts w:hint="eastAsia" w:ascii="宋体" w:hAnsi="宋体" w:cs="宋体"/>
          <w:sz w:val="24"/>
          <w:szCs w:val="24"/>
        </w:rPr>
        <w:t>所有可拆卸的部件都配对作好</w:t>
      </w:r>
      <w:r>
        <w:rPr>
          <w:rFonts w:hint="eastAsia" w:ascii="宋体" w:hAnsi="宋体" w:cs="宋体"/>
          <w:sz w:val="24"/>
          <w:szCs w:val="24"/>
          <w:lang w:eastAsia="zh-CN"/>
        </w:rPr>
        <w:t>价</w:t>
      </w:r>
      <w:r>
        <w:rPr>
          <w:rFonts w:hint="eastAsia" w:ascii="宋体" w:hAnsi="宋体" w:cs="宋体"/>
          <w:sz w:val="24"/>
          <w:szCs w:val="24"/>
        </w:rPr>
        <w:t>记。</w:t>
      </w:r>
    </w:p>
    <w:p w14:paraId="2C0CD4AB">
      <w:pPr>
        <w:snapToGrid w:val="0"/>
        <w:spacing w:line="360" w:lineRule="auto"/>
        <w:rPr>
          <w:rFonts w:ascii="宋体" w:hAnsi="宋体" w:cs="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.8 包装及运输</w:t>
      </w:r>
    </w:p>
    <w:p w14:paraId="6890D3AD">
      <w:pPr>
        <w:adjustRightInd/>
        <w:snapToGrid w:val="0"/>
        <w:spacing w:line="360" w:lineRule="auto"/>
        <w:ind w:firstLine="456" w:firstLineChars="200"/>
        <w:textAlignment w:val="auto"/>
        <w:rPr>
          <w:rFonts w:ascii="宋体" w:hAnsi="宋体" w:cs="宋体"/>
          <w:b/>
          <w:bCs/>
          <w:dstrike/>
          <w:sz w:val="24"/>
          <w:szCs w:val="24"/>
        </w:rPr>
      </w:pPr>
      <w:r>
        <w:rPr>
          <w:rFonts w:hint="eastAsia" w:ascii="宋体" w:hAnsi="宋体" w:cs="宋体"/>
          <w:spacing w:val="-6"/>
          <w:sz w:val="24"/>
          <w:szCs w:val="24"/>
        </w:rPr>
        <w:t>包装机的包装符合公路运输</w:t>
      </w:r>
      <w:r>
        <w:rPr>
          <w:rFonts w:hint="eastAsia" w:ascii="宋体" w:hAnsi="宋体" w:cs="宋体"/>
          <w:spacing w:val="-6"/>
          <w:sz w:val="24"/>
          <w:szCs w:val="24"/>
          <w:lang w:eastAsia="zh-CN"/>
        </w:rPr>
        <w:t>价</w:t>
      </w:r>
      <w:r>
        <w:rPr>
          <w:rFonts w:hint="eastAsia" w:ascii="宋体" w:hAnsi="宋体" w:cs="宋体"/>
          <w:spacing w:val="-6"/>
          <w:sz w:val="24"/>
          <w:szCs w:val="24"/>
        </w:rPr>
        <w:t>准。</w:t>
      </w:r>
    </w:p>
    <w:p w14:paraId="300F42E2">
      <w:pPr>
        <w:adjustRightInd/>
        <w:snapToGrid w:val="0"/>
        <w:spacing w:line="360" w:lineRule="auto"/>
        <w:ind w:left="420"/>
        <w:textAlignment w:val="auto"/>
        <w:rPr>
          <w:rFonts w:ascii="宋体" w:hAnsi="宋体" w:cs="宋体"/>
          <w:b/>
          <w:bCs/>
          <w:sz w:val="24"/>
          <w:szCs w:val="24"/>
        </w:rPr>
      </w:pPr>
      <w:r>
        <w:rPr>
          <w:rFonts w:hint="eastAsia" w:ascii="宋体" w:hAnsi="宋体" w:cs="宋体"/>
          <w:sz w:val="24"/>
          <w:szCs w:val="24"/>
        </w:rPr>
        <w:t>所有部件都加以适当的包装和固定以防在运输过程中可能发生的损坏。</w:t>
      </w:r>
    </w:p>
    <w:p w14:paraId="5FD7E9CE">
      <w:pPr>
        <w:snapToGrid w:val="0"/>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8</w:t>
      </w:r>
      <w:r>
        <w:rPr>
          <w:rFonts w:hint="eastAsia" w:ascii="宋体" w:hAnsi="宋体" w:cs="宋体"/>
          <w:b/>
          <w:bCs/>
          <w:sz w:val="24"/>
          <w:szCs w:val="24"/>
          <w:lang w:val="en-US" w:eastAsia="en-US"/>
        </w:rPr>
        <w:t>.</w:t>
      </w:r>
      <w:r>
        <w:rPr>
          <w:rFonts w:hint="eastAsia" w:ascii="宋体" w:hAnsi="宋体" w:cs="宋体"/>
          <w:b/>
          <w:bCs/>
          <w:sz w:val="24"/>
          <w:szCs w:val="24"/>
          <w:lang w:val="en-US" w:eastAsia="zh-CN"/>
        </w:rPr>
        <w:t>9检查与试验</w:t>
      </w:r>
    </w:p>
    <w:p w14:paraId="6307EB40">
      <w:pPr>
        <w:pStyle w:val="35"/>
        <w:keepNext w:val="0"/>
        <w:keepLines w:val="0"/>
        <w:widowControl w:val="0"/>
        <w:shd w:val="clear" w:color="auto" w:fill="auto"/>
        <w:bidi w:val="0"/>
        <w:spacing w:before="0" w:after="220" w:line="360" w:lineRule="auto"/>
        <w:ind w:right="0" w:firstLine="480" w:firstLineChars="200"/>
        <w:jc w:val="left"/>
        <w:rPr>
          <w:sz w:val="24"/>
          <w:szCs w:val="24"/>
        </w:rPr>
      </w:pPr>
      <w:r>
        <w:rPr>
          <w:rStyle w:val="36"/>
          <w:b w:val="0"/>
          <w:bCs w:val="0"/>
          <w:i w:val="0"/>
          <w:iCs w:val="0"/>
          <w:smallCaps w:val="0"/>
          <w:strike w:val="0"/>
          <w:sz w:val="24"/>
          <w:szCs w:val="24"/>
        </w:rPr>
        <w:t>本</w:t>
      </w:r>
      <w:r>
        <w:rPr>
          <w:rStyle w:val="36"/>
          <w:rFonts w:hint="eastAsia"/>
          <w:b w:val="0"/>
          <w:bCs w:val="0"/>
          <w:i w:val="0"/>
          <w:iCs w:val="0"/>
          <w:smallCaps w:val="0"/>
          <w:strike w:val="0"/>
          <w:sz w:val="24"/>
          <w:szCs w:val="24"/>
          <w:lang w:val="en-US"/>
        </w:rPr>
        <w:t>采</w:t>
      </w:r>
      <w:r>
        <w:rPr>
          <w:rStyle w:val="36"/>
          <w:b w:val="0"/>
          <w:bCs w:val="0"/>
          <w:i w:val="0"/>
          <w:iCs w:val="0"/>
          <w:smallCaps w:val="0"/>
          <w:strike w:val="0"/>
          <w:sz w:val="24"/>
          <w:szCs w:val="24"/>
        </w:rPr>
        <w:t>购单以及附带的工程规范中规定的要求。</w:t>
      </w:r>
    </w:p>
    <w:p w14:paraId="5F7E17D5">
      <w:pPr>
        <w:widowControl w:val="0"/>
        <w:spacing w:line="1" w:lineRule="exact"/>
      </w:pPr>
    </w:p>
    <w:p w14:paraId="13CF8742">
      <w:pPr>
        <w:pStyle w:val="37"/>
        <w:keepNext w:val="0"/>
        <w:keepLines w:val="0"/>
        <w:widowControl w:val="0"/>
        <w:shd w:val="clear" w:color="auto" w:fill="auto"/>
        <w:bidi w:val="0"/>
        <w:spacing w:before="0" w:after="0" w:line="360" w:lineRule="auto"/>
        <w:ind w:right="0"/>
        <w:jc w:val="left"/>
        <w:rPr>
          <w:b/>
          <w:bCs/>
          <w:sz w:val="24"/>
          <w:szCs w:val="24"/>
        </w:rPr>
      </w:pPr>
      <w:r>
        <w:rPr>
          <w:rStyle w:val="38"/>
          <w:rFonts w:hint="eastAsia"/>
          <w:b/>
          <w:bCs/>
          <w:i w:val="0"/>
          <w:iCs w:val="0"/>
          <w:smallCaps w:val="0"/>
          <w:strike w:val="0"/>
          <w:sz w:val="24"/>
          <w:szCs w:val="24"/>
          <w:lang w:val="en-US"/>
        </w:rPr>
        <w:t>9</w:t>
      </w:r>
      <w:r>
        <w:rPr>
          <w:rStyle w:val="38"/>
          <w:b/>
          <w:bCs/>
          <w:i w:val="0"/>
          <w:iCs w:val="0"/>
          <w:smallCaps w:val="0"/>
          <w:strike w:val="0"/>
          <w:sz w:val="24"/>
          <w:szCs w:val="24"/>
        </w:rPr>
        <w:t>、技术资料和交付进度</w:t>
      </w:r>
    </w:p>
    <w:p w14:paraId="32F868B8">
      <w:pPr>
        <w:pStyle w:val="35"/>
        <w:keepNext w:val="0"/>
        <w:keepLines w:val="0"/>
        <w:widowControl w:val="0"/>
        <w:shd w:val="clear" w:color="auto" w:fill="auto"/>
        <w:bidi w:val="0"/>
        <w:spacing w:before="0" w:after="140" w:line="24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在签定技术规范后二个工作日内，卖方提供如下正式资料（包括但不限于此）：</w:t>
      </w:r>
    </w:p>
    <w:p w14:paraId="0DD026C8">
      <w:pPr>
        <w:pStyle w:val="35"/>
        <w:keepNext w:val="0"/>
        <w:keepLines w:val="0"/>
        <w:widowControl w:val="0"/>
        <w:numPr>
          <w:ilvl w:val="0"/>
          <w:numId w:val="6"/>
        </w:numPr>
        <w:shd w:val="clear" w:color="auto" w:fill="auto"/>
        <w:bidi w:val="0"/>
        <w:spacing w:before="0" w:after="140" w:line="24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设备及系统布置总图及有关技术参数和规范表；</w:t>
      </w:r>
    </w:p>
    <w:p w14:paraId="09806688">
      <w:pPr>
        <w:pStyle w:val="35"/>
        <w:keepNext w:val="0"/>
        <w:keepLines w:val="0"/>
        <w:widowControl w:val="0"/>
        <w:numPr>
          <w:ilvl w:val="0"/>
          <w:numId w:val="6"/>
        </w:numPr>
        <w:shd w:val="clear" w:color="auto" w:fill="auto"/>
        <w:bidi w:val="0"/>
        <w:spacing w:before="0" w:after="140" w:line="24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设备分项明细表；</w:t>
      </w:r>
    </w:p>
    <w:p w14:paraId="14A15294">
      <w:pPr>
        <w:pStyle w:val="35"/>
        <w:keepNext w:val="0"/>
        <w:keepLines w:val="0"/>
        <w:widowControl w:val="0"/>
        <w:numPr>
          <w:ilvl w:val="0"/>
          <w:numId w:val="6"/>
        </w:numPr>
        <w:shd w:val="clear" w:color="auto" w:fill="auto"/>
        <w:bidi w:val="0"/>
        <w:spacing w:before="0" w:after="140" w:line="24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电气、气动、控制接口要求资料；</w:t>
      </w:r>
    </w:p>
    <w:p w14:paraId="4F1C84C2">
      <w:pPr>
        <w:pStyle w:val="35"/>
        <w:keepNext w:val="0"/>
        <w:keepLines w:val="0"/>
        <w:widowControl w:val="0"/>
        <w:numPr>
          <w:ilvl w:val="0"/>
          <w:numId w:val="6"/>
        </w:numPr>
        <w:shd w:val="clear" w:color="auto" w:fill="auto"/>
        <w:bidi w:val="0"/>
        <w:spacing w:before="0" w:after="140" w:line="24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控制原理资料；</w:t>
      </w:r>
    </w:p>
    <w:p w14:paraId="2A3F8AB6">
      <w:pPr>
        <w:pStyle w:val="35"/>
        <w:keepNext w:val="0"/>
        <w:keepLines w:val="0"/>
        <w:widowControl w:val="0"/>
        <w:numPr>
          <w:ilvl w:val="0"/>
          <w:numId w:val="6"/>
        </w:numPr>
        <w:shd w:val="clear" w:color="auto" w:fill="auto"/>
        <w:bidi w:val="0"/>
        <w:spacing w:before="0" w:after="140" w:line="240" w:lineRule="auto"/>
        <w:ind w:right="0" w:firstLine="480" w:firstLineChars="200"/>
        <w:jc w:val="both"/>
        <w:rPr>
          <w:rStyle w:val="36"/>
          <w:b w:val="0"/>
          <w:bCs w:val="0"/>
          <w:i w:val="0"/>
          <w:iCs w:val="0"/>
          <w:smallCaps w:val="0"/>
          <w:strike w:val="0"/>
          <w:sz w:val="24"/>
          <w:szCs w:val="24"/>
        </w:rPr>
      </w:pPr>
      <w:r>
        <w:rPr>
          <w:rStyle w:val="36"/>
          <w:b w:val="0"/>
          <w:bCs w:val="0"/>
          <w:i w:val="0"/>
          <w:iCs w:val="0"/>
          <w:smallCaps w:val="0"/>
          <w:strike w:val="0"/>
          <w:sz w:val="24"/>
          <w:szCs w:val="24"/>
        </w:rPr>
        <w:t>设备安装、调试和试运说明书，以及组装、拆卸时所需用的技</w:t>
      </w:r>
      <w:r>
        <w:rPr>
          <w:rStyle w:val="36"/>
          <w:rFonts w:hint="eastAsia"/>
          <w:b w:val="0"/>
          <w:bCs w:val="0"/>
          <w:i w:val="0"/>
          <w:iCs w:val="0"/>
          <w:smallCaps w:val="0"/>
          <w:strike w:val="0"/>
          <w:sz w:val="24"/>
          <w:szCs w:val="24"/>
          <w:lang w:val="en-US"/>
        </w:rPr>
        <w:t>术支持。</w:t>
      </w:r>
      <w:r>
        <w:rPr>
          <w:rStyle w:val="36"/>
          <w:b w:val="0"/>
          <w:bCs w:val="0"/>
          <w:i w:val="0"/>
          <w:iCs w:val="0"/>
          <w:smallCaps w:val="0"/>
          <w:strike w:val="0"/>
          <w:sz w:val="24"/>
          <w:szCs w:val="24"/>
        </w:rPr>
        <w:t xml:space="preserve"> </w:t>
      </w:r>
    </w:p>
    <w:p w14:paraId="373B11A1">
      <w:pPr>
        <w:pStyle w:val="35"/>
        <w:keepNext w:val="0"/>
        <w:keepLines w:val="0"/>
        <w:widowControl w:val="0"/>
        <w:numPr>
          <w:ilvl w:val="0"/>
          <w:numId w:val="7"/>
        </w:numPr>
        <w:shd w:val="clear" w:color="auto" w:fill="auto"/>
        <w:bidi w:val="0"/>
        <w:spacing w:before="0" w:after="140" w:line="360" w:lineRule="auto"/>
        <w:ind w:right="0"/>
        <w:jc w:val="both"/>
        <w:rPr>
          <w:rStyle w:val="36"/>
          <w:rFonts w:hint="eastAsia"/>
          <w:b/>
          <w:bCs/>
          <w:i w:val="0"/>
          <w:iCs w:val="0"/>
          <w:smallCaps w:val="0"/>
          <w:strike w:val="0"/>
          <w:sz w:val="24"/>
          <w:szCs w:val="24"/>
          <w:lang w:val="en-US"/>
        </w:rPr>
      </w:pPr>
      <w:r>
        <w:rPr>
          <w:rStyle w:val="36"/>
          <w:b/>
          <w:bCs/>
          <w:i w:val="0"/>
          <w:iCs w:val="0"/>
          <w:smallCaps w:val="0"/>
          <w:strike w:val="0"/>
          <w:sz w:val="24"/>
          <w:szCs w:val="24"/>
        </w:rPr>
        <w:t>设备监造</w:t>
      </w:r>
      <w:r>
        <w:rPr>
          <w:rStyle w:val="36"/>
          <w:rFonts w:hint="eastAsia"/>
          <w:b/>
          <w:bCs/>
          <w:i w:val="0"/>
          <w:iCs w:val="0"/>
          <w:smallCaps w:val="0"/>
          <w:strike w:val="0"/>
          <w:sz w:val="24"/>
          <w:szCs w:val="24"/>
          <w:lang w:val="en-US"/>
        </w:rPr>
        <w:t xml:space="preserve">                                                            </w:t>
      </w:r>
    </w:p>
    <w:p w14:paraId="514495A8">
      <w:pPr>
        <w:pStyle w:val="35"/>
        <w:keepNext w:val="0"/>
        <w:keepLines w:val="0"/>
        <w:widowControl w:val="0"/>
        <w:numPr>
          <w:ilvl w:val="0"/>
          <w:numId w:val="0"/>
        </w:numPr>
        <w:shd w:val="clear" w:color="auto" w:fill="auto"/>
        <w:bidi w:val="0"/>
        <w:spacing w:before="0" w:after="140" w:line="360" w:lineRule="auto"/>
        <w:ind w:right="0" w:rightChars="0"/>
        <w:jc w:val="both"/>
        <w:rPr>
          <w:sz w:val="24"/>
          <w:szCs w:val="24"/>
        </w:rPr>
      </w:pPr>
      <w:r>
        <w:rPr>
          <w:rStyle w:val="36"/>
          <w:rFonts w:hint="eastAsia"/>
          <w:b/>
          <w:bCs/>
          <w:i w:val="0"/>
          <w:iCs w:val="0"/>
          <w:smallCaps w:val="0"/>
          <w:strike w:val="0"/>
          <w:sz w:val="24"/>
          <w:szCs w:val="24"/>
          <w:lang w:val="en-US" w:eastAsia="zh-CN" w:bidi="en-US"/>
        </w:rPr>
        <w:t>10</w:t>
      </w:r>
      <w:r>
        <w:rPr>
          <w:rStyle w:val="36"/>
          <w:b/>
          <w:bCs/>
          <w:i w:val="0"/>
          <w:iCs w:val="0"/>
          <w:smallCaps w:val="0"/>
          <w:strike w:val="0"/>
          <w:sz w:val="24"/>
          <w:szCs w:val="24"/>
          <w:lang w:val="en-US" w:eastAsia="en-US" w:bidi="en-US"/>
        </w:rPr>
        <w:t>.1</w:t>
      </w:r>
      <w:r>
        <w:rPr>
          <w:rStyle w:val="36"/>
          <w:b w:val="0"/>
          <w:bCs w:val="0"/>
          <w:i w:val="0"/>
          <w:iCs w:val="0"/>
          <w:smallCaps w:val="0"/>
          <w:strike w:val="0"/>
          <w:sz w:val="24"/>
          <w:szCs w:val="24"/>
        </w:rPr>
        <w:t>买方有权派代表到卖方工厂和分包外购件工厂检查制造过程，检查按合同交付的货物质量，检验按合同交付的元件、组件及使用材料是否符合</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准及其它合同上规定的要求，并参加合同规定由卖方进行的一些元件试验和整个装配件的试验。卖方提供给买方代表技术文件及图纸，试验及检验所必需的仪器工具、办公用具。</w:t>
      </w:r>
    </w:p>
    <w:p w14:paraId="363CAC76">
      <w:pPr>
        <w:pStyle w:val="35"/>
        <w:keepNext w:val="0"/>
        <w:keepLines w:val="0"/>
        <w:widowControl w:val="0"/>
        <w:shd w:val="clear" w:color="auto" w:fill="auto"/>
        <w:bidi w:val="0"/>
        <w:spacing w:before="0" w:after="100" w:line="360" w:lineRule="auto"/>
        <w:ind w:right="0"/>
        <w:jc w:val="both"/>
        <w:rPr>
          <w:sz w:val="24"/>
          <w:szCs w:val="24"/>
        </w:rPr>
      </w:pPr>
      <w:r>
        <w:rPr>
          <w:rStyle w:val="36"/>
          <w:rFonts w:hint="eastAsia"/>
          <w:b/>
          <w:bCs/>
          <w:i w:val="0"/>
          <w:iCs w:val="0"/>
          <w:smallCaps w:val="0"/>
          <w:strike w:val="0"/>
          <w:sz w:val="24"/>
          <w:szCs w:val="24"/>
          <w:lang w:val="en-US" w:eastAsia="zh-CN" w:bidi="en-US"/>
        </w:rPr>
        <w:t>10</w:t>
      </w:r>
      <w:r>
        <w:rPr>
          <w:rStyle w:val="36"/>
          <w:b/>
          <w:bCs/>
          <w:i w:val="0"/>
          <w:iCs w:val="0"/>
          <w:smallCaps w:val="0"/>
          <w:strike w:val="0"/>
          <w:sz w:val="24"/>
          <w:szCs w:val="24"/>
          <w:lang w:val="en-US" w:eastAsia="en-US" w:bidi="en-US"/>
        </w:rPr>
        <w:t>.2</w:t>
      </w:r>
      <w:r>
        <w:rPr>
          <w:rStyle w:val="36"/>
          <w:b w:val="0"/>
          <w:bCs w:val="0"/>
          <w:i w:val="0"/>
          <w:iCs w:val="0"/>
          <w:smallCaps w:val="0"/>
          <w:strike w:val="0"/>
          <w:sz w:val="24"/>
          <w:szCs w:val="24"/>
        </w:rPr>
        <w:t>在设备开始生产前，卖方提供一份生产程序和制作加工进度表，进度表中包括检查与试验的项目，以便买方决定哪些部分拟进行现场检查。买方向卖方明确拟对哪些项目进行现场检查，并事先通知卖方，以便卖方安排。</w:t>
      </w:r>
    </w:p>
    <w:p w14:paraId="4680DC1F">
      <w:pPr>
        <w:pStyle w:val="35"/>
        <w:keepNext w:val="0"/>
        <w:keepLines w:val="0"/>
        <w:widowControl w:val="0"/>
        <w:numPr>
          <w:ilvl w:val="0"/>
          <w:numId w:val="0"/>
        </w:numPr>
        <w:shd w:val="clear" w:color="auto" w:fill="auto"/>
        <w:tabs>
          <w:tab w:val="left" w:pos="765"/>
        </w:tabs>
        <w:bidi w:val="0"/>
        <w:spacing w:before="0" w:after="0" w:line="360" w:lineRule="auto"/>
        <w:ind w:right="0" w:rightChars="0"/>
        <w:jc w:val="both"/>
        <w:rPr>
          <w:b w:val="0"/>
          <w:bCs w:val="0"/>
          <w:sz w:val="24"/>
          <w:szCs w:val="24"/>
        </w:rPr>
      </w:pPr>
      <w:r>
        <w:rPr>
          <w:rStyle w:val="36"/>
          <w:rFonts w:hint="eastAsia"/>
          <w:b/>
          <w:bCs/>
          <w:i w:val="0"/>
          <w:iCs w:val="0"/>
          <w:smallCaps w:val="0"/>
          <w:strike w:val="0"/>
          <w:sz w:val="24"/>
          <w:szCs w:val="24"/>
          <w:lang w:val="en-US"/>
        </w:rPr>
        <w:t>10.3</w:t>
      </w:r>
      <w:r>
        <w:rPr>
          <w:rStyle w:val="36"/>
          <w:b w:val="0"/>
          <w:bCs w:val="0"/>
          <w:i w:val="0"/>
          <w:iCs w:val="0"/>
          <w:smallCaps w:val="0"/>
          <w:strike w:val="0"/>
          <w:sz w:val="24"/>
          <w:szCs w:val="24"/>
        </w:rPr>
        <w:t>包装、运输</w:t>
      </w:r>
    </w:p>
    <w:p w14:paraId="1958EEF1">
      <w:pPr>
        <w:pStyle w:val="35"/>
        <w:keepNext w:val="0"/>
        <w:keepLines w:val="0"/>
        <w:widowControl w:val="0"/>
        <w:numPr>
          <w:ilvl w:val="0"/>
          <w:numId w:val="0"/>
        </w:numPr>
        <w:shd w:val="clear" w:color="auto" w:fill="auto"/>
        <w:tabs>
          <w:tab w:val="left" w:pos="951"/>
        </w:tabs>
        <w:bidi w:val="0"/>
        <w:spacing w:before="0" w:after="0" w:line="360" w:lineRule="auto"/>
        <w:ind w:left="20" w:leftChars="0" w:right="0" w:rightChars="0"/>
        <w:jc w:val="both"/>
        <w:rPr>
          <w:sz w:val="24"/>
          <w:szCs w:val="24"/>
        </w:rPr>
      </w:pPr>
      <w:r>
        <w:rPr>
          <w:rStyle w:val="36"/>
          <w:rFonts w:hint="eastAsia"/>
          <w:b/>
          <w:bCs/>
          <w:i w:val="0"/>
          <w:iCs w:val="0"/>
          <w:smallCaps w:val="0"/>
          <w:strike w:val="0"/>
          <w:sz w:val="24"/>
          <w:szCs w:val="24"/>
          <w:lang w:val="en-US"/>
        </w:rPr>
        <w:t>10.3.1</w:t>
      </w:r>
      <w:r>
        <w:rPr>
          <w:rStyle w:val="36"/>
          <w:b w:val="0"/>
          <w:bCs w:val="0"/>
          <w:i w:val="0"/>
          <w:iCs w:val="0"/>
          <w:smallCaps w:val="0"/>
          <w:strike w:val="0"/>
          <w:sz w:val="24"/>
          <w:szCs w:val="24"/>
        </w:rPr>
        <w:t>包装应符合</w:t>
      </w:r>
      <w:r>
        <w:rPr>
          <w:rStyle w:val="36"/>
          <w:rFonts w:hint="eastAsia"/>
          <w:b w:val="0"/>
          <w:bCs w:val="0"/>
          <w:i w:val="0"/>
          <w:iCs w:val="0"/>
          <w:smallCaps w:val="0"/>
          <w:strike w:val="0"/>
          <w:sz w:val="24"/>
          <w:szCs w:val="24"/>
          <w:lang w:val="en-US"/>
        </w:rPr>
        <w:t>GB</w:t>
      </w:r>
      <w:r>
        <w:rPr>
          <w:rStyle w:val="36"/>
          <w:b w:val="0"/>
          <w:bCs w:val="0"/>
          <w:i w:val="0"/>
          <w:iCs w:val="0"/>
          <w:smallCaps w:val="0"/>
          <w:strike w:val="0"/>
          <w:sz w:val="24"/>
          <w:szCs w:val="24"/>
        </w:rPr>
        <w:t>/</w:t>
      </w:r>
      <w:r>
        <w:rPr>
          <w:rStyle w:val="36"/>
          <w:rFonts w:hint="eastAsia"/>
          <w:b w:val="0"/>
          <w:bCs w:val="0"/>
          <w:i w:val="0"/>
          <w:iCs w:val="0"/>
          <w:smallCaps w:val="0"/>
          <w:strike w:val="0"/>
          <w:sz w:val="24"/>
          <w:szCs w:val="24"/>
          <w:lang w:val="en-US"/>
        </w:rPr>
        <w:t>T 1</w:t>
      </w:r>
      <w:r>
        <w:rPr>
          <w:rStyle w:val="36"/>
          <w:b w:val="0"/>
          <w:bCs w:val="0"/>
          <w:i w:val="0"/>
          <w:iCs w:val="0"/>
          <w:smallCaps w:val="0"/>
          <w:strike w:val="0"/>
          <w:sz w:val="24"/>
          <w:szCs w:val="24"/>
        </w:rPr>
        <w:t>3384</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准的规定，并应采取防雨、防潮、防锈、防震等措施，以免在运输过程中由于振动和碰撞引起轴承等部件的损坏。</w:t>
      </w:r>
    </w:p>
    <w:p w14:paraId="6B36835E">
      <w:pPr>
        <w:pStyle w:val="35"/>
        <w:keepNext w:val="0"/>
        <w:keepLines w:val="0"/>
        <w:widowControl w:val="0"/>
        <w:numPr>
          <w:ilvl w:val="0"/>
          <w:numId w:val="0"/>
        </w:numPr>
        <w:shd w:val="clear" w:color="auto" w:fill="auto"/>
        <w:tabs>
          <w:tab w:val="left" w:pos="966"/>
        </w:tabs>
        <w:bidi w:val="0"/>
        <w:spacing w:before="0" w:after="0" w:line="360" w:lineRule="auto"/>
        <w:ind w:left="20" w:leftChars="0" w:right="0" w:rightChars="0"/>
        <w:jc w:val="both"/>
        <w:rPr>
          <w:sz w:val="24"/>
          <w:szCs w:val="24"/>
        </w:rPr>
      </w:pPr>
      <w:r>
        <w:rPr>
          <w:rStyle w:val="36"/>
          <w:rFonts w:hint="eastAsia"/>
          <w:b/>
          <w:bCs/>
          <w:i w:val="0"/>
          <w:iCs w:val="0"/>
          <w:smallCaps w:val="0"/>
          <w:strike w:val="0"/>
          <w:sz w:val="24"/>
          <w:szCs w:val="24"/>
          <w:lang w:val="en-US"/>
        </w:rPr>
        <w:t>10.3.2</w:t>
      </w:r>
      <w:r>
        <w:rPr>
          <w:rStyle w:val="36"/>
          <w:b w:val="0"/>
          <w:bCs w:val="0"/>
          <w:i w:val="0"/>
          <w:iCs w:val="0"/>
          <w:smallCaps w:val="0"/>
          <w:strike w:val="0"/>
          <w:sz w:val="24"/>
          <w:szCs w:val="24"/>
        </w:rPr>
        <w:t>设备发运前应将水全部放掉并吹干，当放水需要拆除塞子、疏水阀等时，卖方应确保这些部件在发运前重新装好。</w:t>
      </w:r>
    </w:p>
    <w:p w14:paraId="06DAD46D">
      <w:pPr>
        <w:pStyle w:val="35"/>
        <w:keepNext w:val="0"/>
        <w:keepLines w:val="0"/>
        <w:widowControl w:val="0"/>
        <w:numPr>
          <w:ilvl w:val="0"/>
          <w:numId w:val="0"/>
        </w:numPr>
        <w:shd w:val="clear" w:color="auto" w:fill="auto"/>
        <w:tabs>
          <w:tab w:val="left" w:pos="966"/>
        </w:tabs>
        <w:bidi w:val="0"/>
        <w:spacing w:before="0" w:after="0" w:line="360" w:lineRule="auto"/>
        <w:ind w:left="20" w:leftChars="0" w:right="0" w:rightChars="0"/>
        <w:jc w:val="both"/>
        <w:rPr>
          <w:sz w:val="24"/>
          <w:szCs w:val="24"/>
        </w:rPr>
      </w:pPr>
      <w:r>
        <w:rPr>
          <w:rStyle w:val="36"/>
          <w:rFonts w:hint="eastAsia"/>
          <w:b/>
          <w:bCs/>
          <w:i w:val="0"/>
          <w:iCs w:val="0"/>
          <w:smallCaps w:val="0"/>
          <w:strike w:val="0"/>
          <w:sz w:val="24"/>
          <w:szCs w:val="24"/>
          <w:lang w:val="en-US"/>
        </w:rPr>
        <w:t>10.3.3</w:t>
      </w:r>
      <w:r>
        <w:rPr>
          <w:rStyle w:val="36"/>
          <w:b w:val="0"/>
          <w:bCs w:val="0"/>
          <w:i w:val="0"/>
          <w:iCs w:val="0"/>
          <w:smallCaps w:val="0"/>
          <w:strike w:val="0"/>
          <w:sz w:val="24"/>
          <w:szCs w:val="24"/>
        </w:rPr>
        <w:t>所有开口、法兰、接头应采取保护措施，以防止在运输和储存期间遭受腐蚀、损伤及进入杂物。设备的进出口、管孔应用盖板封严。</w:t>
      </w:r>
    </w:p>
    <w:p w14:paraId="4D991776">
      <w:pPr>
        <w:pStyle w:val="35"/>
        <w:keepNext w:val="0"/>
        <w:keepLines w:val="0"/>
        <w:widowControl w:val="0"/>
        <w:numPr>
          <w:ilvl w:val="0"/>
          <w:numId w:val="0"/>
        </w:numPr>
        <w:shd w:val="clear" w:color="auto" w:fill="auto"/>
        <w:tabs>
          <w:tab w:val="left" w:pos="605"/>
        </w:tabs>
        <w:bidi w:val="0"/>
        <w:spacing w:before="0" w:after="0" w:line="360" w:lineRule="auto"/>
        <w:ind w:left="0" w:leftChars="0" w:right="0" w:rightChars="0"/>
        <w:jc w:val="left"/>
        <w:rPr>
          <w:sz w:val="24"/>
          <w:szCs w:val="24"/>
        </w:rPr>
      </w:pPr>
      <w:r>
        <w:rPr>
          <w:rStyle w:val="36"/>
          <w:rFonts w:hint="eastAsia"/>
          <w:b/>
          <w:bCs/>
          <w:i w:val="0"/>
          <w:iCs w:val="0"/>
          <w:smallCaps w:val="0"/>
          <w:strike w:val="0"/>
          <w:sz w:val="24"/>
          <w:szCs w:val="24"/>
          <w:lang w:val="en-US" w:eastAsia="zh-CN"/>
        </w:rPr>
        <w:t>10.3</w:t>
      </w:r>
      <w:r>
        <w:rPr>
          <w:rStyle w:val="36"/>
          <w:rFonts w:hint="eastAsia"/>
          <w:b/>
          <w:bCs/>
          <w:i w:val="0"/>
          <w:iCs w:val="0"/>
          <w:smallCaps w:val="0"/>
          <w:strike w:val="0"/>
          <w:sz w:val="24"/>
          <w:szCs w:val="24"/>
          <w:lang w:val="en-US" w:eastAsia="en-US"/>
        </w:rPr>
        <w:t>.4</w:t>
      </w:r>
      <w:r>
        <w:rPr>
          <w:rStyle w:val="36"/>
          <w:b w:val="0"/>
          <w:bCs w:val="0"/>
          <w:i w:val="0"/>
          <w:iCs w:val="0"/>
          <w:smallCaps w:val="0"/>
          <w:strike w:val="0"/>
          <w:sz w:val="24"/>
          <w:szCs w:val="24"/>
        </w:rPr>
        <w:t>需要现场连接的螺纹孔或管座的焊接孔应采用螺纹或其它方式予以保护。</w:t>
      </w:r>
    </w:p>
    <w:p w14:paraId="74C5589E">
      <w:pPr>
        <w:pStyle w:val="35"/>
        <w:keepNext w:val="0"/>
        <w:keepLines w:val="0"/>
        <w:widowControl w:val="0"/>
        <w:numPr>
          <w:ilvl w:val="0"/>
          <w:numId w:val="0"/>
        </w:numPr>
        <w:shd w:val="clear" w:color="auto" w:fill="auto"/>
        <w:tabs>
          <w:tab w:val="left" w:pos="783"/>
        </w:tabs>
        <w:bidi w:val="0"/>
        <w:spacing w:before="0" w:after="0" w:line="360" w:lineRule="auto"/>
        <w:ind w:left="0" w:leftChars="0" w:right="0" w:rightChars="0"/>
        <w:jc w:val="left"/>
        <w:rPr>
          <w:sz w:val="24"/>
          <w:szCs w:val="24"/>
        </w:rPr>
      </w:pPr>
      <w:r>
        <w:rPr>
          <w:rStyle w:val="36"/>
          <w:rFonts w:hint="eastAsia"/>
          <w:b/>
          <w:bCs/>
          <w:i w:val="0"/>
          <w:iCs w:val="0"/>
          <w:smallCaps w:val="0"/>
          <w:strike w:val="0"/>
          <w:sz w:val="24"/>
          <w:szCs w:val="24"/>
          <w:lang w:val="en-US" w:eastAsia="zh-CN"/>
        </w:rPr>
        <w:t>10.3.</w:t>
      </w:r>
      <w:r>
        <w:rPr>
          <w:rStyle w:val="36"/>
          <w:rFonts w:hint="eastAsia"/>
          <w:b/>
          <w:bCs/>
          <w:i w:val="0"/>
          <w:iCs w:val="0"/>
          <w:smallCaps w:val="0"/>
          <w:strike w:val="0"/>
          <w:sz w:val="24"/>
          <w:szCs w:val="24"/>
          <w:lang w:val="en-US" w:eastAsia="en-US"/>
        </w:rPr>
        <w:t>5</w:t>
      </w:r>
      <w:r>
        <w:rPr>
          <w:rStyle w:val="36"/>
          <w:b w:val="0"/>
          <w:bCs w:val="0"/>
          <w:i w:val="0"/>
          <w:iCs w:val="0"/>
          <w:smallCaps w:val="0"/>
          <w:strike w:val="0"/>
          <w:sz w:val="24"/>
          <w:szCs w:val="24"/>
        </w:rPr>
        <w:t>遮盖物、金属带子或紧扣件不应焊在设备上。</w:t>
      </w:r>
    </w:p>
    <w:p w14:paraId="713355DB">
      <w:pPr>
        <w:pStyle w:val="35"/>
        <w:keepNext w:val="0"/>
        <w:keepLines w:val="0"/>
        <w:widowControl w:val="0"/>
        <w:shd w:val="clear" w:color="auto" w:fill="auto"/>
        <w:bidi w:val="0"/>
        <w:spacing w:before="0" w:after="0" w:line="360" w:lineRule="auto"/>
        <w:ind w:right="0"/>
        <w:jc w:val="left"/>
        <w:rPr>
          <w:sz w:val="24"/>
          <w:szCs w:val="24"/>
        </w:rPr>
      </w:pPr>
      <w:r>
        <w:rPr>
          <w:rStyle w:val="36"/>
          <w:rFonts w:hint="eastAsia"/>
          <w:b/>
          <w:bCs/>
          <w:i w:val="0"/>
          <w:iCs w:val="0"/>
          <w:smallCaps w:val="0"/>
          <w:strike w:val="0"/>
          <w:sz w:val="24"/>
          <w:szCs w:val="24"/>
          <w:lang w:val="en-US" w:eastAsia="zh-CN"/>
        </w:rPr>
        <w:t>10</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3</w:t>
      </w:r>
      <w:r>
        <w:rPr>
          <w:rStyle w:val="36"/>
          <w:rFonts w:hint="eastAsia"/>
          <w:b/>
          <w:bCs/>
          <w:i w:val="0"/>
          <w:iCs w:val="0"/>
          <w:smallCaps w:val="0"/>
          <w:strike w:val="0"/>
          <w:sz w:val="24"/>
          <w:szCs w:val="24"/>
          <w:lang w:val="en-US" w:eastAsia="en-US"/>
        </w:rPr>
        <w:t>.6</w:t>
      </w:r>
      <w:r>
        <w:rPr>
          <w:rStyle w:val="36"/>
          <w:b w:val="0"/>
          <w:bCs w:val="0"/>
          <w:i w:val="0"/>
          <w:iCs w:val="0"/>
          <w:smallCaps w:val="0"/>
          <w:strike w:val="0"/>
          <w:sz w:val="24"/>
          <w:szCs w:val="24"/>
        </w:rPr>
        <w:t>包装箱内应考虑设备的支撑与固定，所有松散部件要另用小箱盒装好放入箱内。</w:t>
      </w:r>
    </w:p>
    <w:p w14:paraId="4C23935B">
      <w:pPr>
        <w:pStyle w:val="35"/>
        <w:keepNext w:val="0"/>
        <w:keepLines w:val="0"/>
        <w:widowControl w:val="0"/>
        <w:shd w:val="clear" w:color="auto" w:fill="auto"/>
        <w:bidi w:val="0"/>
        <w:spacing w:before="0" w:after="0" w:line="360" w:lineRule="auto"/>
        <w:ind w:right="0"/>
        <w:jc w:val="both"/>
        <w:rPr>
          <w:sz w:val="24"/>
          <w:szCs w:val="24"/>
        </w:rPr>
      </w:pPr>
      <w:r>
        <w:rPr>
          <w:rStyle w:val="36"/>
          <w:rFonts w:hint="eastAsia"/>
          <w:b/>
          <w:bCs/>
          <w:i w:val="0"/>
          <w:iCs w:val="0"/>
          <w:smallCaps w:val="0"/>
          <w:strike w:val="0"/>
          <w:sz w:val="24"/>
          <w:szCs w:val="24"/>
          <w:lang w:val="en-US" w:eastAsia="zh-CN"/>
        </w:rPr>
        <w:t>10</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3</w:t>
      </w:r>
      <w:r>
        <w:rPr>
          <w:rStyle w:val="36"/>
          <w:rFonts w:hint="eastAsia"/>
          <w:b/>
          <w:bCs/>
          <w:i w:val="0"/>
          <w:iCs w:val="0"/>
          <w:smallCaps w:val="0"/>
          <w:strike w:val="0"/>
          <w:sz w:val="24"/>
          <w:szCs w:val="24"/>
          <w:lang w:val="en-US" w:eastAsia="en-US"/>
        </w:rPr>
        <w:t>.7</w:t>
      </w:r>
      <w:r>
        <w:rPr>
          <w:rStyle w:val="36"/>
          <w:b w:val="0"/>
          <w:bCs w:val="0"/>
          <w:i w:val="0"/>
          <w:iCs w:val="0"/>
          <w:smallCaps w:val="0"/>
          <w:strike w:val="0"/>
          <w:sz w:val="24"/>
          <w:szCs w:val="24"/>
        </w:rPr>
        <w:t>每个包装件必须有与该包装件相符合的装箱单，放置于包装件明显位置上，并应采用防潮的密封袋包装。包装件内装入的零部件，必须有明显的</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记与</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签，</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明部件号、编号、名称、数量等，并应与装箱单一致。</w:t>
      </w:r>
    </w:p>
    <w:p w14:paraId="3237CB37">
      <w:pPr>
        <w:pStyle w:val="35"/>
        <w:keepNext w:val="0"/>
        <w:keepLines w:val="0"/>
        <w:widowControl w:val="0"/>
        <w:shd w:val="clear" w:color="auto" w:fill="auto"/>
        <w:bidi w:val="0"/>
        <w:spacing w:before="0" w:after="0" w:line="360" w:lineRule="auto"/>
        <w:ind w:right="0"/>
        <w:jc w:val="both"/>
        <w:rPr>
          <w:sz w:val="24"/>
          <w:szCs w:val="24"/>
        </w:rPr>
      </w:pPr>
      <w:r>
        <w:rPr>
          <w:rStyle w:val="36"/>
          <w:rFonts w:hint="eastAsia"/>
          <w:b/>
          <w:bCs/>
          <w:i w:val="0"/>
          <w:iCs w:val="0"/>
          <w:smallCaps w:val="0"/>
          <w:strike w:val="0"/>
          <w:sz w:val="24"/>
          <w:szCs w:val="24"/>
          <w:lang w:val="en-US" w:eastAsia="en-US"/>
        </w:rPr>
        <w:t>10.</w:t>
      </w:r>
      <w:r>
        <w:rPr>
          <w:rStyle w:val="36"/>
          <w:rFonts w:hint="eastAsia"/>
          <w:b/>
          <w:bCs/>
          <w:i w:val="0"/>
          <w:iCs w:val="0"/>
          <w:smallCaps w:val="0"/>
          <w:strike w:val="0"/>
          <w:sz w:val="24"/>
          <w:szCs w:val="24"/>
          <w:lang w:val="en-US" w:eastAsia="zh-CN"/>
        </w:rPr>
        <w:t>3</w:t>
      </w:r>
      <w:r>
        <w:rPr>
          <w:rStyle w:val="36"/>
          <w:rFonts w:hint="eastAsia"/>
          <w:b/>
          <w:bCs/>
          <w:i w:val="0"/>
          <w:iCs w:val="0"/>
          <w:smallCaps w:val="0"/>
          <w:strike w:val="0"/>
          <w:sz w:val="24"/>
          <w:szCs w:val="24"/>
          <w:lang w:val="en-US" w:eastAsia="en-US"/>
        </w:rPr>
        <w:t>.8</w:t>
      </w:r>
      <w:r>
        <w:rPr>
          <w:rStyle w:val="36"/>
          <w:b w:val="0"/>
          <w:bCs w:val="0"/>
          <w:i w:val="0"/>
          <w:iCs w:val="0"/>
          <w:smallCaps w:val="0"/>
          <w:strike w:val="0"/>
          <w:sz w:val="24"/>
          <w:szCs w:val="24"/>
        </w:rPr>
        <w:t>机组及其附件应采取防潮、防锈蚀等措施，保证</w:t>
      </w:r>
      <w:r>
        <w:rPr>
          <w:rStyle w:val="36"/>
          <w:b w:val="0"/>
          <w:bCs w:val="0"/>
          <w:i w:val="0"/>
          <w:iCs w:val="0"/>
          <w:smallCaps w:val="0"/>
          <w:strike w:val="0"/>
          <w:sz w:val="24"/>
          <w:szCs w:val="24"/>
          <w:lang w:val="en-US" w:eastAsia="en-US" w:bidi="en-US"/>
        </w:rPr>
        <w:t>18</w:t>
      </w:r>
      <w:r>
        <w:rPr>
          <w:rStyle w:val="36"/>
          <w:b w:val="0"/>
          <w:bCs w:val="0"/>
          <w:i w:val="0"/>
          <w:iCs w:val="0"/>
          <w:smallCaps w:val="0"/>
          <w:strike w:val="0"/>
          <w:sz w:val="24"/>
          <w:szCs w:val="24"/>
        </w:rPr>
        <w:t>个月内不发生锈蚀和损坏。如果超过</w:t>
      </w:r>
      <w:r>
        <w:rPr>
          <w:rStyle w:val="36"/>
          <w:b w:val="0"/>
          <w:bCs w:val="0"/>
          <w:i w:val="0"/>
          <w:iCs w:val="0"/>
          <w:smallCaps w:val="0"/>
          <w:strike w:val="0"/>
          <w:sz w:val="24"/>
          <w:szCs w:val="24"/>
          <w:lang w:val="en-US" w:eastAsia="en-US" w:bidi="en-US"/>
        </w:rPr>
        <w:t>18</w:t>
      </w:r>
      <w:r>
        <w:rPr>
          <w:rStyle w:val="36"/>
          <w:b w:val="0"/>
          <w:bCs w:val="0"/>
          <w:i w:val="0"/>
          <w:iCs w:val="0"/>
          <w:smallCaps w:val="0"/>
          <w:strike w:val="0"/>
          <w:sz w:val="24"/>
          <w:szCs w:val="24"/>
        </w:rPr>
        <w:t>个月，应进行检查，并重新进行防锈处理。</w:t>
      </w:r>
    </w:p>
    <w:p w14:paraId="39326D8B">
      <w:pPr>
        <w:pStyle w:val="35"/>
        <w:keepNext w:val="0"/>
        <w:keepLines w:val="0"/>
        <w:widowControl w:val="0"/>
        <w:shd w:val="clear" w:color="auto" w:fill="auto"/>
        <w:bidi w:val="0"/>
        <w:spacing w:before="0" w:after="0" w:line="360" w:lineRule="auto"/>
        <w:ind w:right="0"/>
        <w:jc w:val="both"/>
        <w:rPr>
          <w:b/>
          <w:bCs/>
          <w:sz w:val="24"/>
          <w:szCs w:val="24"/>
        </w:rPr>
      </w:pPr>
      <w:r>
        <w:rPr>
          <w:rStyle w:val="36"/>
          <w:rFonts w:hint="eastAsia"/>
          <w:b/>
          <w:bCs/>
          <w:i w:val="0"/>
          <w:iCs w:val="0"/>
          <w:smallCaps w:val="0"/>
          <w:strike w:val="0"/>
          <w:sz w:val="24"/>
          <w:szCs w:val="24"/>
          <w:lang w:val="en-US" w:eastAsia="zh-CN" w:bidi="en-US"/>
        </w:rPr>
        <w:t>10</w:t>
      </w:r>
      <w:r>
        <w:rPr>
          <w:rStyle w:val="36"/>
          <w:b/>
          <w:bCs/>
          <w:i w:val="0"/>
          <w:iCs w:val="0"/>
          <w:smallCaps w:val="0"/>
          <w:strike w:val="0"/>
          <w:sz w:val="24"/>
          <w:szCs w:val="24"/>
          <w:lang w:val="en-US" w:eastAsia="en-US" w:bidi="en-US"/>
        </w:rPr>
        <w:t>.</w:t>
      </w:r>
      <w:r>
        <w:rPr>
          <w:rStyle w:val="36"/>
          <w:rFonts w:hint="eastAsia"/>
          <w:b/>
          <w:bCs/>
          <w:i w:val="0"/>
          <w:iCs w:val="0"/>
          <w:smallCaps w:val="0"/>
          <w:strike w:val="0"/>
          <w:sz w:val="24"/>
          <w:szCs w:val="24"/>
          <w:lang w:val="en-US" w:eastAsia="zh-CN" w:bidi="en-US"/>
        </w:rPr>
        <w:t xml:space="preserve">4 </w:t>
      </w:r>
      <w:r>
        <w:rPr>
          <w:rStyle w:val="36"/>
          <w:b/>
          <w:bCs/>
          <w:i w:val="0"/>
          <w:iCs w:val="0"/>
          <w:smallCaps w:val="0"/>
          <w:strike w:val="0"/>
          <w:sz w:val="24"/>
          <w:szCs w:val="24"/>
        </w:rPr>
        <w:t>运输</w:t>
      </w:r>
    </w:p>
    <w:p w14:paraId="729988AE">
      <w:pPr>
        <w:pStyle w:val="35"/>
        <w:keepNext w:val="0"/>
        <w:keepLines w:val="0"/>
        <w:widowControl w:val="0"/>
        <w:shd w:val="clear" w:color="auto" w:fill="auto"/>
        <w:bidi w:val="0"/>
        <w:spacing w:before="0" w:after="0" w:line="360" w:lineRule="auto"/>
        <w:ind w:right="0"/>
        <w:jc w:val="both"/>
        <w:rPr>
          <w:sz w:val="24"/>
          <w:szCs w:val="24"/>
        </w:rPr>
      </w:pPr>
      <w:r>
        <w:rPr>
          <w:rStyle w:val="36"/>
          <w:rFonts w:hint="eastAsia"/>
          <w:b/>
          <w:bCs/>
          <w:i w:val="0"/>
          <w:iCs w:val="0"/>
          <w:smallCaps w:val="0"/>
          <w:strike w:val="0"/>
          <w:sz w:val="24"/>
          <w:szCs w:val="24"/>
          <w:lang w:val="en-US" w:eastAsia="en-US"/>
        </w:rPr>
        <w:t>10.</w:t>
      </w:r>
      <w:r>
        <w:rPr>
          <w:rStyle w:val="36"/>
          <w:rFonts w:hint="eastAsia"/>
          <w:b/>
          <w:bCs/>
          <w:i w:val="0"/>
          <w:iCs w:val="0"/>
          <w:smallCaps w:val="0"/>
          <w:strike w:val="0"/>
          <w:sz w:val="24"/>
          <w:szCs w:val="24"/>
          <w:lang w:val="en-US" w:eastAsia="zh-CN"/>
        </w:rPr>
        <w:t>4</w:t>
      </w:r>
      <w:r>
        <w:rPr>
          <w:rStyle w:val="36"/>
          <w:rFonts w:hint="eastAsia"/>
          <w:b/>
          <w:bCs/>
          <w:i w:val="0"/>
          <w:iCs w:val="0"/>
          <w:smallCaps w:val="0"/>
          <w:strike w:val="0"/>
          <w:sz w:val="24"/>
          <w:szCs w:val="24"/>
          <w:lang w:val="en-US" w:eastAsia="en-US"/>
        </w:rPr>
        <w:t>.1</w:t>
      </w:r>
      <w:r>
        <w:rPr>
          <w:rStyle w:val="36"/>
          <w:b w:val="0"/>
          <w:bCs w:val="0"/>
          <w:i w:val="0"/>
          <w:iCs w:val="0"/>
          <w:smallCaps w:val="0"/>
          <w:strike w:val="0"/>
          <w:sz w:val="24"/>
          <w:szCs w:val="24"/>
        </w:rPr>
        <w:t>包装件应符合运输作业的规定，以避免在运输和装卸时包装件内的部件产生滑动、撞击和磨损，造成部件的损坏。</w:t>
      </w:r>
    </w:p>
    <w:p w14:paraId="57D5FB91">
      <w:pPr>
        <w:pStyle w:val="35"/>
        <w:keepNext w:val="0"/>
        <w:keepLines w:val="0"/>
        <w:widowControl w:val="0"/>
        <w:shd w:val="clear" w:color="auto" w:fill="auto"/>
        <w:bidi w:val="0"/>
        <w:spacing w:before="0" w:after="0" w:line="360" w:lineRule="auto"/>
        <w:ind w:left="0" w:right="0" w:firstLine="0"/>
        <w:jc w:val="left"/>
        <w:rPr>
          <w:sz w:val="24"/>
          <w:szCs w:val="24"/>
        </w:rPr>
      </w:pPr>
      <w:r>
        <w:rPr>
          <w:rStyle w:val="36"/>
          <w:rFonts w:hint="eastAsia"/>
          <w:b/>
          <w:bCs/>
          <w:i w:val="0"/>
          <w:iCs w:val="0"/>
          <w:smallCaps w:val="0"/>
          <w:strike w:val="0"/>
          <w:sz w:val="24"/>
          <w:szCs w:val="24"/>
          <w:lang w:val="en-US" w:eastAsia="zh-CN"/>
        </w:rPr>
        <w:t>10</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4</w:t>
      </w:r>
      <w:r>
        <w:rPr>
          <w:rStyle w:val="36"/>
          <w:rFonts w:hint="eastAsia"/>
          <w:b/>
          <w:bCs/>
          <w:i w:val="0"/>
          <w:iCs w:val="0"/>
          <w:smallCaps w:val="0"/>
          <w:strike w:val="0"/>
          <w:sz w:val="24"/>
          <w:szCs w:val="24"/>
          <w:lang w:val="en-US" w:eastAsia="en-US"/>
        </w:rPr>
        <w:t>.2</w:t>
      </w:r>
      <w:r>
        <w:rPr>
          <w:rStyle w:val="36"/>
          <w:b w:val="0"/>
          <w:bCs w:val="0"/>
          <w:i w:val="0"/>
          <w:iCs w:val="0"/>
          <w:smallCaps w:val="0"/>
          <w:strike w:val="0"/>
          <w:sz w:val="24"/>
          <w:szCs w:val="24"/>
        </w:rPr>
        <w:t>包装件上应有以下</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志：</w:t>
      </w:r>
    </w:p>
    <w:p w14:paraId="543A0953">
      <w:pPr>
        <w:pStyle w:val="35"/>
        <w:keepNext w:val="0"/>
        <w:keepLines w:val="0"/>
        <w:widowControl w:val="0"/>
        <w:shd w:val="clear" w:color="auto" w:fill="auto"/>
        <w:bidi w:val="0"/>
        <w:spacing w:before="0" w:after="0" w:line="360" w:lineRule="auto"/>
        <w:ind w:left="0" w:right="0" w:firstLine="0"/>
        <w:jc w:val="both"/>
        <w:rPr>
          <w:sz w:val="24"/>
          <w:szCs w:val="24"/>
        </w:rPr>
      </w:pPr>
      <w:r>
        <w:rPr>
          <w:rStyle w:val="36"/>
          <w:rFonts w:hint="eastAsia"/>
          <w:b/>
          <w:bCs/>
          <w:i w:val="0"/>
          <w:iCs w:val="0"/>
          <w:smallCaps w:val="0"/>
          <w:strike w:val="0"/>
          <w:sz w:val="24"/>
          <w:szCs w:val="24"/>
          <w:lang w:val="en-US" w:eastAsia="zh-CN"/>
        </w:rPr>
        <w:t>10</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4</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2.1</w:t>
      </w:r>
      <w:r>
        <w:rPr>
          <w:rStyle w:val="36"/>
          <w:b w:val="0"/>
          <w:bCs w:val="0"/>
          <w:i w:val="0"/>
          <w:iCs w:val="0"/>
          <w:smallCaps w:val="0"/>
          <w:strike w:val="0"/>
          <w:sz w:val="24"/>
          <w:szCs w:val="24"/>
        </w:rPr>
        <w:t>运输作业</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志（包括防潮、防震、放置位置方向、重心位置、绳索固定部件等）。</w:t>
      </w:r>
    </w:p>
    <w:p w14:paraId="17CEEBD7">
      <w:pPr>
        <w:pStyle w:val="35"/>
        <w:keepNext w:val="0"/>
        <w:keepLines w:val="0"/>
        <w:widowControl w:val="0"/>
        <w:shd w:val="clear" w:color="auto" w:fill="auto"/>
        <w:bidi w:val="0"/>
        <w:spacing w:before="0" w:after="0" w:line="360" w:lineRule="auto"/>
        <w:ind w:right="0"/>
        <w:jc w:val="both"/>
        <w:rPr>
          <w:sz w:val="24"/>
          <w:szCs w:val="24"/>
        </w:rPr>
      </w:pPr>
      <w:r>
        <w:rPr>
          <w:rStyle w:val="36"/>
          <w:rFonts w:hint="eastAsia"/>
          <w:b/>
          <w:bCs/>
          <w:i w:val="0"/>
          <w:iCs w:val="0"/>
          <w:smallCaps w:val="0"/>
          <w:strike w:val="0"/>
          <w:sz w:val="24"/>
          <w:szCs w:val="24"/>
          <w:lang w:val="en-US" w:eastAsia="zh-CN"/>
        </w:rPr>
        <w:t>10</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4</w:t>
      </w:r>
      <w:r>
        <w:rPr>
          <w:rStyle w:val="36"/>
          <w:rFonts w:hint="eastAsia"/>
          <w:b/>
          <w:bCs/>
          <w:i w:val="0"/>
          <w:iCs w:val="0"/>
          <w:smallCaps w:val="0"/>
          <w:strike w:val="0"/>
          <w:sz w:val="24"/>
          <w:szCs w:val="24"/>
          <w:lang w:val="en-US" w:eastAsia="en-US"/>
        </w:rPr>
        <w:t>.</w:t>
      </w:r>
      <w:r>
        <w:rPr>
          <w:rStyle w:val="36"/>
          <w:rFonts w:hint="eastAsia"/>
          <w:b/>
          <w:bCs/>
          <w:i w:val="0"/>
          <w:iCs w:val="0"/>
          <w:smallCaps w:val="0"/>
          <w:strike w:val="0"/>
          <w:sz w:val="24"/>
          <w:szCs w:val="24"/>
          <w:lang w:val="en-US" w:eastAsia="zh-CN"/>
        </w:rPr>
        <w:t>2.2</w:t>
      </w:r>
      <w:r>
        <w:rPr>
          <w:rStyle w:val="36"/>
          <w:b w:val="0"/>
          <w:bCs w:val="0"/>
          <w:i w:val="0"/>
          <w:iCs w:val="0"/>
          <w:smallCaps w:val="0"/>
          <w:strike w:val="0"/>
          <w:sz w:val="24"/>
          <w:szCs w:val="24"/>
        </w:rPr>
        <w:t>发货</w:t>
      </w:r>
      <w:r>
        <w:rPr>
          <w:rStyle w:val="36"/>
          <w:rFonts w:hint="eastAsia"/>
          <w:b w:val="0"/>
          <w:bCs w:val="0"/>
          <w:i w:val="0"/>
          <w:iCs w:val="0"/>
          <w:smallCaps w:val="0"/>
          <w:strike w:val="0"/>
          <w:sz w:val="24"/>
          <w:szCs w:val="24"/>
        </w:rPr>
        <w:t>价</w:t>
      </w:r>
      <w:r>
        <w:rPr>
          <w:rStyle w:val="36"/>
          <w:b w:val="0"/>
          <w:bCs w:val="0"/>
          <w:i w:val="0"/>
          <w:iCs w:val="0"/>
          <w:smallCaps w:val="0"/>
          <w:strike w:val="0"/>
          <w:sz w:val="24"/>
          <w:szCs w:val="24"/>
        </w:rPr>
        <w:t>志：出厂编号、箱号、发货站（港）、到货站（港），体积（长</w:t>
      </w:r>
      <w:r>
        <w:rPr>
          <w:rStyle w:val="36"/>
          <w:rFonts w:hint="default" w:ascii="Arial" w:hAnsi="Arial" w:cs="Arial"/>
          <w:b w:val="0"/>
          <w:bCs w:val="0"/>
          <w:i w:val="0"/>
          <w:iCs w:val="0"/>
          <w:smallCaps w:val="0"/>
          <w:strike w:val="0"/>
          <w:sz w:val="24"/>
          <w:szCs w:val="24"/>
        </w:rPr>
        <w:t>×</w:t>
      </w:r>
      <w:r>
        <w:rPr>
          <w:rStyle w:val="36"/>
          <w:b w:val="0"/>
          <w:bCs w:val="0"/>
          <w:i w:val="0"/>
          <w:iCs w:val="0"/>
          <w:smallCaps w:val="0"/>
          <w:strike w:val="0"/>
          <w:sz w:val="24"/>
          <w:szCs w:val="24"/>
        </w:rPr>
        <w:t>宽</w:t>
      </w:r>
      <w:r>
        <w:rPr>
          <w:rStyle w:val="36"/>
          <w:rFonts w:hint="default" w:ascii="Arial" w:hAnsi="Arial" w:cs="Arial"/>
          <w:b w:val="0"/>
          <w:bCs w:val="0"/>
          <w:i w:val="0"/>
          <w:iCs w:val="0"/>
          <w:smallCaps w:val="0"/>
          <w:strike w:val="0"/>
          <w:sz w:val="24"/>
          <w:szCs w:val="24"/>
        </w:rPr>
        <w:t>×</w:t>
      </w:r>
      <w:r>
        <w:rPr>
          <w:rStyle w:val="36"/>
          <w:b w:val="0"/>
          <w:bCs w:val="0"/>
          <w:i w:val="0"/>
          <w:iCs w:val="0"/>
          <w:smallCaps w:val="0"/>
          <w:strike w:val="0"/>
          <w:sz w:val="24"/>
          <w:szCs w:val="24"/>
        </w:rPr>
        <w:t>高），设备名称，毛重（公斤），发货单位，收货单位。</w:t>
      </w:r>
    </w:p>
    <w:p w14:paraId="15542564">
      <w:pPr>
        <w:pStyle w:val="35"/>
        <w:keepNext w:val="0"/>
        <w:keepLines w:val="0"/>
        <w:widowControl w:val="0"/>
        <w:numPr>
          <w:ilvl w:val="0"/>
          <w:numId w:val="0"/>
        </w:numPr>
        <w:shd w:val="clear" w:color="auto" w:fill="auto"/>
        <w:tabs>
          <w:tab w:val="left" w:pos="368"/>
        </w:tabs>
        <w:bidi w:val="0"/>
        <w:spacing w:before="0" w:after="0" w:line="360" w:lineRule="auto"/>
        <w:ind w:leftChars="0" w:right="0" w:rightChars="0"/>
        <w:jc w:val="left"/>
        <w:rPr>
          <w:sz w:val="24"/>
          <w:szCs w:val="24"/>
        </w:rPr>
      </w:pPr>
      <w:r>
        <w:rPr>
          <w:rStyle w:val="36"/>
          <w:rFonts w:hint="eastAsia"/>
          <w:b/>
          <w:bCs/>
          <w:i w:val="0"/>
          <w:iCs w:val="0"/>
          <w:smallCaps w:val="0"/>
          <w:strike w:val="0"/>
          <w:sz w:val="24"/>
          <w:szCs w:val="24"/>
          <w:lang w:val="en-US" w:eastAsia="zh-CN"/>
        </w:rPr>
        <w:t>10.4</w:t>
      </w:r>
      <w:r>
        <w:rPr>
          <w:rStyle w:val="36"/>
          <w:rFonts w:hint="eastAsia"/>
          <w:b/>
          <w:bCs/>
          <w:i w:val="0"/>
          <w:iCs w:val="0"/>
          <w:smallCaps w:val="0"/>
          <w:strike w:val="0"/>
          <w:sz w:val="24"/>
          <w:szCs w:val="24"/>
          <w:lang w:val="en-US" w:eastAsia="en-US"/>
        </w:rPr>
        <w:t>.5</w:t>
      </w:r>
      <w:r>
        <w:rPr>
          <w:rStyle w:val="36"/>
          <w:b w:val="0"/>
          <w:bCs w:val="0"/>
          <w:i w:val="0"/>
          <w:iCs w:val="0"/>
          <w:smallCaps w:val="0"/>
          <w:strike w:val="0"/>
          <w:sz w:val="24"/>
          <w:szCs w:val="24"/>
        </w:rPr>
        <w:t>设备存放和保管要求等级。</w:t>
      </w:r>
    </w:p>
    <w:p w14:paraId="3D439A30">
      <w:pPr>
        <w:pStyle w:val="35"/>
        <w:keepNext w:val="0"/>
        <w:keepLines w:val="0"/>
        <w:widowControl w:val="0"/>
        <w:shd w:val="clear" w:color="auto" w:fill="auto"/>
        <w:bidi w:val="0"/>
        <w:spacing w:before="0" w:after="0" w:line="360" w:lineRule="auto"/>
        <w:ind w:left="0" w:right="0" w:firstLine="0"/>
        <w:jc w:val="both"/>
        <w:rPr>
          <w:b/>
          <w:bCs/>
          <w:sz w:val="24"/>
          <w:szCs w:val="24"/>
        </w:rPr>
      </w:pPr>
      <w:r>
        <w:rPr>
          <w:rStyle w:val="36"/>
          <w:b/>
          <w:bCs/>
          <w:i w:val="0"/>
          <w:iCs w:val="0"/>
          <w:smallCaps w:val="0"/>
          <w:strike w:val="0"/>
          <w:sz w:val="24"/>
          <w:szCs w:val="24"/>
        </w:rPr>
        <w:t>1</w:t>
      </w:r>
      <w:r>
        <w:rPr>
          <w:rStyle w:val="36"/>
          <w:rFonts w:hint="eastAsia"/>
          <w:b/>
          <w:bCs/>
          <w:i w:val="0"/>
          <w:iCs w:val="0"/>
          <w:smallCaps w:val="0"/>
          <w:strike w:val="0"/>
          <w:sz w:val="24"/>
          <w:szCs w:val="24"/>
          <w:lang w:val="en-US"/>
        </w:rPr>
        <w:t>1</w:t>
      </w:r>
      <w:r>
        <w:rPr>
          <w:rStyle w:val="36"/>
          <w:b/>
          <w:bCs/>
          <w:i w:val="0"/>
          <w:iCs w:val="0"/>
          <w:smallCaps w:val="0"/>
          <w:strike w:val="0"/>
          <w:sz w:val="24"/>
          <w:szCs w:val="24"/>
        </w:rPr>
        <w:t>、技术服务</w:t>
      </w:r>
    </w:p>
    <w:p w14:paraId="4E238847">
      <w:pPr>
        <w:pStyle w:val="35"/>
        <w:keepNext w:val="0"/>
        <w:keepLines w:val="0"/>
        <w:widowControl w:val="0"/>
        <w:shd w:val="clear" w:color="auto" w:fill="auto"/>
        <w:bidi w:val="0"/>
        <w:spacing w:before="0" w:after="0" w:line="360" w:lineRule="auto"/>
        <w:ind w:right="0"/>
        <w:jc w:val="both"/>
        <w:rPr>
          <w:sz w:val="24"/>
          <w:szCs w:val="24"/>
        </w:rPr>
      </w:pPr>
      <w:r>
        <w:rPr>
          <w:rStyle w:val="36"/>
          <w:rFonts w:hint="eastAsia"/>
          <w:b/>
          <w:bCs/>
          <w:i w:val="0"/>
          <w:iCs w:val="0"/>
          <w:smallCaps w:val="0"/>
          <w:strike w:val="0"/>
          <w:sz w:val="24"/>
          <w:szCs w:val="24"/>
          <w:lang w:val="en-US" w:eastAsia="en-US"/>
        </w:rPr>
        <w:t>1</w:t>
      </w:r>
      <w:r>
        <w:rPr>
          <w:rStyle w:val="36"/>
          <w:rFonts w:hint="eastAsia"/>
          <w:b/>
          <w:bCs/>
          <w:i w:val="0"/>
          <w:iCs w:val="0"/>
          <w:smallCaps w:val="0"/>
          <w:strike w:val="0"/>
          <w:sz w:val="24"/>
          <w:szCs w:val="24"/>
          <w:lang w:val="en-US" w:eastAsia="zh-CN"/>
        </w:rPr>
        <w:t>1</w:t>
      </w:r>
      <w:r>
        <w:rPr>
          <w:rStyle w:val="36"/>
          <w:rFonts w:hint="eastAsia"/>
          <w:b/>
          <w:bCs/>
          <w:i w:val="0"/>
          <w:iCs w:val="0"/>
          <w:smallCaps w:val="0"/>
          <w:strike w:val="0"/>
          <w:sz w:val="24"/>
          <w:szCs w:val="24"/>
          <w:lang w:val="en-US" w:eastAsia="en-US"/>
        </w:rPr>
        <w:t>.1</w:t>
      </w:r>
      <w:r>
        <w:rPr>
          <w:rStyle w:val="36"/>
          <w:b w:val="0"/>
          <w:bCs w:val="0"/>
          <w:i w:val="0"/>
          <w:iCs w:val="0"/>
          <w:smallCaps w:val="0"/>
          <w:strike w:val="0"/>
          <w:sz w:val="24"/>
          <w:szCs w:val="24"/>
        </w:rPr>
        <w:t>为了确保卖方所供的设备安全、正常投运，卖方将无偿派遣合格的现场服务人员到现场服务。设备安装调试阶段，卖方在接到买方要求时，必须在</w:t>
      </w:r>
      <w:r>
        <w:rPr>
          <w:rStyle w:val="36"/>
          <w:b w:val="0"/>
          <w:bCs w:val="0"/>
          <w:i w:val="0"/>
          <w:iCs w:val="0"/>
          <w:smallCaps w:val="0"/>
          <w:strike w:val="0"/>
          <w:sz w:val="24"/>
          <w:szCs w:val="24"/>
          <w:lang w:val="en-US" w:eastAsia="en-US" w:bidi="en-US"/>
        </w:rPr>
        <w:t>2</w:t>
      </w:r>
      <w:r>
        <w:rPr>
          <w:rStyle w:val="36"/>
          <w:b w:val="0"/>
          <w:bCs w:val="0"/>
          <w:i w:val="0"/>
          <w:iCs w:val="0"/>
          <w:smallCaps w:val="0"/>
          <w:strike w:val="0"/>
          <w:sz w:val="24"/>
          <w:szCs w:val="24"/>
        </w:rPr>
        <w:t>天之内派技术人员到现场指导 安装调试。</w:t>
      </w:r>
    </w:p>
    <w:p w14:paraId="6784F2E3">
      <w:pPr>
        <w:pStyle w:val="35"/>
        <w:keepNext w:val="0"/>
        <w:keepLines w:val="0"/>
        <w:widowControl w:val="0"/>
        <w:numPr>
          <w:ilvl w:val="0"/>
          <w:numId w:val="0"/>
        </w:numPr>
        <w:shd w:val="clear" w:color="auto" w:fill="auto"/>
        <w:tabs>
          <w:tab w:val="left" w:pos="464"/>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eastAsia="zh-CN"/>
        </w:rPr>
        <w:t>11.</w:t>
      </w:r>
      <w:r>
        <w:rPr>
          <w:rStyle w:val="36"/>
          <w:rFonts w:hint="eastAsia"/>
          <w:b/>
          <w:bCs/>
          <w:i w:val="0"/>
          <w:iCs w:val="0"/>
          <w:smallCaps w:val="0"/>
          <w:strike w:val="0"/>
          <w:sz w:val="24"/>
          <w:szCs w:val="24"/>
          <w:lang w:val="en-US" w:eastAsia="en-US"/>
        </w:rPr>
        <w:t>2</w:t>
      </w:r>
      <w:r>
        <w:rPr>
          <w:rStyle w:val="36"/>
          <w:b w:val="0"/>
          <w:bCs w:val="0"/>
          <w:i w:val="0"/>
          <w:iCs w:val="0"/>
          <w:smallCaps w:val="0"/>
          <w:strike w:val="0"/>
          <w:sz w:val="24"/>
          <w:szCs w:val="24"/>
        </w:rPr>
        <w:t>卖方派遣的服务人员均具有下列资质：</w:t>
      </w:r>
    </w:p>
    <w:p w14:paraId="371420F4">
      <w:pPr>
        <w:pStyle w:val="35"/>
        <w:keepNext w:val="0"/>
        <w:keepLines w:val="0"/>
        <w:widowControl w:val="0"/>
        <w:numPr>
          <w:ilvl w:val="0"/>
          <w:numId w:val="0"/>
        </w:numPr>
        <w:shd w:val="clear" w:color="auto" w:fill="auto"/>
        <w:tabs>
          <w:tab w:val="left" w:pos="464"/>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eastAsia="zh-CN"/>
        </w:rPr>
        <w:t>11.</w:t>
      </w:r>
      <w:r>
        <w:rPr>
          <w:rStyle w:val="36"/>
          <w:rFonts w:hint="eastAsia"/>
          <w:b/>
          <w:bCs/>
          <w:i w:val="0"/>
          <w:iCs w:val="0"/>
          <w:smallCaps w:val="0"/>
          <w:strike w:val="0"/>
          <w:sz w:val="24"/>
          <w:szCs w:val="24"/>
          <w:lang w:val="en-US" w:eastAsia="en-US"/>
        </w:rPr>
        <w:t>2.1</w:t>
      </w:r>
      <w:r>
        <w:rPr>
          <w:rStyle w:val="36"/>
          <w:b w:val="0"/>
          <w:bCs w:val="0"/>
          <w:i w:val="0"/>
          <w:iCs w:val="0"/>
          <w:smallCaps w:val="0"/>
          <w:strike w:val="0"/>
          <w:sz w:val="24"/>
          <w:szCs w:val="24"/>
        </w:rPr>
        <w:t>遵纪守法，遵守现场的各项规章、制度；</w:t>
      </w:r>
    </w:p>
    <w:p w14:paraId="7ADD2096">
      <w:pPr>
        <w:pStyle w:val="35"/>
        <w:keepNext w:val="0"/>
        <w:keepLines w:val="0"/>
        <w:widowControl w:val="0"/>
        <w:numPr>
          <w:ilvl w:val="0"/>
          <w:numId w:val="0"/>
        </w:numPr>
        <w:shd w:val="clear" w:color="auto" w:fill="auto"/>
        <w:tabs>
          <w:tab w:val="left" w:pos="464"/>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eastAsia="zh-CN"/>
        </w:rPr>
        <w:t>11.</w:t>
      </w:r>
      <w:r>
        <w:rPr>
          <w:rStyle w:val="36"/>
          <w:rFonts w:hint="eastAsia"/>
          <w:b/>
          <w:bCs/>
          <w:i w:val="0"/>
          <w:iCs w:val="0"/>
          <w:smallCaps w:val="0"/>
          <w:strike w:val="0"/>
          <w:sz w:val="24"/>
          <w:szCs w:val="24"/>
          <w:lang w:val="en-US" w:eastAsia="en-US"/>
        </w:rPr>
        <w:t>2.</w:t>
      </w:r>
      <w:r>
        <w:rPr>
          <w:rStyle w:val="36"/>
          <w:rFonts w:hint="eastAsia"/>
          <w:b/>
          <w:bCs/>
          <w:i w:val="0"/>
          <w:iCs w:val="0"/>
          <w:smallCaps w:val="0"/>
          <w:strike w:val="0"/>
          <w:sz w:val="24"/>
          <w:szCs w:val="24"/>
          <w:lang w:val="en-US" w:eastAsia="zh-CN"/>
        </w:rPr>
        <w:t>2</w:t>
      </w:r>
      <w:r>
        <w:rPr>
          <w:rStyle w:val="36"/>
          <w:b w:val="0"/>
          <w:bCs w:val="0"/>
          <w:i w:val="0"/>
          <w:iCs w:val="0"/>
          <w:smallCaps w:val="0"/>
          <w:strike w:val="0"/>
          <w:sz w:val="24"/>
          <w:szCs w:val="24"/>
        </w:rPr>
        <w:t>有较强的责任感和事业心，按时到位；</w:t>
      </w:r>
    </w:p>
    <w:p w14:paraId="4B71FAA3">
      <w:pPr>
        <w:pStyle w:val="35"/>
        <w:keepNext w:val="0"/>
        <w:keepLines w:val="0"/>
        <w:widowControl w:val="0"/>
        <w:numPr>
          <w:ilvl w:val="0"/>
          <w:numId w:val="0"/>
        </w:numPr>
        <w:shd w:val="clear" w:color="auto" w:fill="auto"/>
        <w:tabs>
          <w:tab w:val="left" w:pos="483"/>
        </w:tabs>
        <w:bidi w:val="0"/>
        <w:spacing w:before="0" w:after="0" w:line="360" w:lineRule="auto"/>
        <w:ind w:right="0" w:rightChars="0"/>
        <w:jc w:val="left"/>
        <w:rPr>
          <w:sz w:val="24"/>
          <w:szCs w:val="24"/>
        </w:rPr>
      </w:pPr>
      <w:r>
        <w:rPr>
          <w:rStyle w:val="36"/>
          <w:rFonts w:hint="eastAsia"/>
          <w:b/>
          <w:bCs/>
          <w:i w:val="0"/>
          <w:iCs w:val="0"/>
          <w:smallCaps w:val="0"/>
          <w:strike w:val="0"/>
          <w:sz w:val="24"/>
          <w:szCs w:val="24"/>
          <w:lang w:val="en-US" w:eastAsia="zh-CN"/>
        </w:rPr>
        <w:t>11.2.3</w:t>
      </w:r>
      <w:r>
        <w:rPr>
          <w:rStyle w:val="36"/>
          <w:b w:val="0"/>
          <w:bCs w:val="0"/>
          <w:i w:val="0"/>
          <w:iCs w:val="0"/>
          <w:smallCaps w:val="0"/>
          <w:strike w:val="0"/>
          <w:sz w:val="24"/>
          <w:szCs w:val="24"/>
        </w:rPr>
        <w:t>了解合同设备的设计，熟悉其结构，有相同或相近机组的现场工作经验，能够正确地进行现场指导；能够独立、及时地处理现场发生的问题。</w:t>
      </w:r>
    </w:p>
    <w:p w14:paraId="6F22DF8F">
      <w:pPr>
        <w:pStyle w:val="35"/>
        <w:keepNext w:val="0"/>
        <w:keepLines w:val="0"/>
        <w:widowControl w:val="0"/>
        <w:numPr>
          <w:ilvl w:val="0"/>
          <w:numId w:val="0"/>
        </w:numPr>
        <w:shd w:val="clear" w:color="auto" w:fill="auto"/>
        <w:tabs>
          <w:tab w:val="left" w:pos="469"/>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eastAsia="zh-CN"/>
        </w:rPr>
        <w:t>11.2.4</w:t>
      </w:r>
      <w:r>
        <w:rPr>
          <w:rStyle w:val="36"/>
          <w:b w:val="0"/>
          <w:bCs w:val="0"/>
          <w:i w:val="0"/>
          <w:iCs w:val="0"/>
          <w:smallCaps w:val="0"/>
          <w:strike w:val="0"/>
          <w:sz w:val="24"/>
          <w:szCs w:val="24"/>
        </w:rPr>
        <w:t>身体健康，适应现场工作的条件。</w:t>
      </w:r>
    </w:p>
    <w:p w14:paraId="0072C824">
      <w:pPr>
        <w:pStyle w:val="35"/>
        <w:keepNext w:val="0"/>
        <w:keepLines w:val="0"/>
        <w:widowControl w:val="0"/>
        <w:numPr>
          <w:ilvl w:val="0"/>
          <w:numId w:val="0"/>
        </w:numPr>
        <w:shd w:val="clear" w:color="auto" w:fill="auto"/>
        <w:tabs>
          <w:tab w:val="left" w:pos="464"/>
        </w:tabs>
        <w:bidi w:val="0"/>
        <w:spacing w:before="0" w:after="0" w:line="360" w:lineRule="auto"/>
        <w:ind w:leftChars="0" w:right="0" w:rightChars="0"/>
        <w:jc w:val="left"/>
        <w:rPr>
          <w:sz w:val="24"/>
          <w:szCs w:val="24"/>
        </w:rPr>
      </w:pPr>
      <w:r>
        <w:rPr>
          <w:rStyle w:val="36"/>
          <w:rFonts w:hint="eastAsia"/>
          <w:b/>
          <w:bCs/>
          <w:i w:val="0"/>
          <w:iCs w:val="0"/>
          <w:smallCaps w:val="0"/>
          <w:strike w:val="0"/>
          <w:sz w:val="24"/>
          <w:szCs w:val="24"/>
          <w:lang w:val="en-US" w:eastAsia="zh-CN"/>
        </w:rPr>
        <w:t>11.3</w:t>
      </w:r>
      <w:r>
        <w:rPr>
          <w:rStyle w:val="36"/>
          <w:b w:val="0"/>
          <w:bCs w:val="0"/>
          <w:i w:val="0"/>
          <w:iCs w:val="0"/>
          <w:smallCaps w:val="0"/>
          <w:strike w:val="0"/>
          <w:sz w:val="24"/>
          <w:szCs w:val="24"/>
        </w:rPr>
        <w:t>卖方技术服务人员的职责</w:t>
      </w:r>
    </w:p>
    <w:p w14:paraId="02A9134D">
      <w:pPr>
        <w:pStyle w:val="35"/>
        <w:keepNext w:val="0"/>
        <w:keepLines w:val="0"/>
        <w:widowControl w:val="0"/>
        <w:numPr>
          <w:ilvl w:val="0"/>
          <w:numId w:val="0"/>
        </w:numPr>
        <w:shd w:val="clear" w:color="auto" w:fill="auto"/>
        <w:tabs>
          <w:tab w:val="left" w:pos="464"/>
        </w:tabs>
        <w:bidi w:val="0"/>
        <w:spacing w:before="0" w:after="0" w:line="360" w:lineRule="auto"/>
        <w:ind w:right="0" w:rightChars="0"/>
        <w:jc w:val="both"/>
        <w:rPr>
          <w:sz w:val="24"/>
          <w:szCs w:val="24"/>
        </w:rPr>
      </w:pPr>
      <w:r>
        <w:rPr>
          <w:rStyle w:val="36"/>
          <w:rFonts w:hint="eastAsia"/>
          <w:b/>
          <w:bCs/>
          <w:i w:val="0"/>
          <w:iCs w:val="0"/>
          <w:smallCaps w:val="0"/>
          <w:strike w:val="0"/>
          <w:sz w:val="24"/>
          <w:szCs w:val="24"/>
          <w:lang w:val="en-US" w:eastAsia="zh-CN"/>
        </w:rPr>
        <w:t>11.3.1</w:t>
      </w:r>
      <w:r>
        <w:rPr>
          <w:rStyle w:val="36"/>
          <w:b w:val="0"/>
          <w:bCs w:val="0"/>
          <w:i w:val="0"/>
          <w:iCs w:val="0"/>
          <w:smallCaps w:val="0"/>
          <w:strike w:val="0"/>
          <w:sz w:val="24"/>
          <w:szCs w:val="24"/>
        </w:rPr>
        <w:t>卖方技术服务人员的任务主要包括设计配合、设备催交、货物的开箱检验、设备质量 问题的处理，指导安装和调试，参加试运和性能试验。</w:t>
      </w:r>
    </w:p>
    <w:p w14:paraId="656BF8A4">
      <w:pPr>
        <w:pStyle w:val="35"/>
        <w:keepNext w:val="0"/>
        <w:keepLines w:val="0"/>
        <w:widowControl w:val="0"/>
        <w:numPr>
          <w:ilvl w:val="0"/>
          <w:numId w:val="0"/>
        </w:numPr>
        <w:shd w:val="clear" w:color="auto" w:fill="auto"/>
        <w:tabs>
          <w:tab w:val="left" w:pos="478"/>
        </w:tabs>
        <w:bidi w:val="0"/>
        <w:spacing w:before="0" w:after="0" w:line="360" w:lineRule="auto"/>
        <w:ind w:right="0" w:rightChars="0"/>
        <w:jc w:val="both"/>
        <w:rPr>
          <w:sz w:val="24"/>
          <w:szCs w:val="24"/>
        </w:rPr>
      </w:pPr>
      <w:r>
        <w:rPr>
          <w:rStyle w:val="36"/>
          <w:rFonts w:hint="eastAsia"/>
          <w:b/>
          <w:bCs/>
          <w:i w:val="0"/>
          <w:iCs w:val="0"/>
          <w:smallCaps w:val="0"/>
          <w:strike w:val="0"/>
          <w:sz w:val="24"/>
          <w:szCs w:val="24"/>
          <w:lang w:val="en-US" w:eastAsia="zh-CN" w:bidi="en-US"/>
        </w:rPr>
        <w:t>11.</w:t>
      </w:r>
      <w:r>
        <w:rPr>
          <w:rStyle w:val="36"/>
          <w:b/>
          <w:bCs/>
          <w:i w:val="0"/>
          <w:iCs w:val="0"/>
          <w:smallCaps w:val="0"/>
          <w:strike w:val="0"/>
          <w:sz w:val="24"/>
          <w:szCs w:val="24"/>
          <w:lang w:val="en-US" w:eastAsia="en-US" w:bidi="en-US"/>
        </w:rPr>
        <w:t>3.2</w:t>
      </w:r>
      <w:r>
        <w:rPr>
          <w:rStyle w:val="36"/>
          <w:b w:val="0"/>
          <w:bCs w:val="0"/>
          <w:i w:val="0"/>
          <w:iCs w:val="0"/>
          <w:smallCaps w:val="0"/>
          <w:strike w:val="0"/>
          <w:sz w:val="24"/>
          <w:szCs w:val="24"/>
        </w:rPr>
        <w:t>在安装和调试前，卖方技术服务人员应向买方技术交底，讲解和示范将要进行的程序和方法。对重要工序，卖方技术人员要对施工情况进行确认和签证，否则买方将不能进行下一道工序。经卖方确认和签证的工序如因卖方技术服务人员指导错误而发生问题，卖方负全部责任。</w:t>
      </w:r>
    </w:p>
    <w:p w14:paraId="2E70EF45">
      <w:pPr>
        <w:pStyle w:val="35"/>
        <w:keepNext w:val="0"/>
        <w:keepLines w:val="0"/>
        <w:widowControl w:val="0"/>
        <w:numPr>
          <w:ilvl w:val="0"/>
          <w:numId w:val="0"/>
        </w:numPr>
        <w:shd w:val="clear" w:color="auto" w:fill="auto"/>
        <w:tabs>
          <w:tab w:val="left" w:pos="483"/>
        </w:tabs>
        <w:bidi w:val="0"/>
        <w:spacing w:before="0" w:after="0" w:line="360" w:lineRule="auto"/>
        <w:ind w:right="0" w:rightChars="0"/>
        <w:jc w:val="both"/>
        <w:rPr>
          <w:sz w:val="24"/>
          <w:szCs w:val="24"/>
        </w:rPr>
      </w:pPr>
      <w:r>
        <w:rPr>
          <w:rStyle w:val="36"/>
          <w:rFonts w:hint="eastAsia"/>
          <w:b/>
          <w:bCs/>
          <w:i w:val="0"/>
          <w:iCs w:val="0"/>
          <w:smallCaps w:val="0"/>
          <w:strike w:val="0"/>
          <w:sz w:val="24"/>
          <w:szCs w:val="24"/>
          <w:lang w:val="en-US"/>
        </w:rPr>
        <w:t>11.3.3</w:t>
      </w:r>
      <w:r>
        <w:rPr>
          <w:rStyle w:val="36"/>
          <w:b w:val="0"/>
          <w:bCs w:val="0"/>
          <w:i w:val="0"/>
          <w:iCs w:val="0"/>
          <w:smallCaps w:val="0"/>
          <w:strike w:val="0"/>
          <w:sz w:val="24"/>
          <w:szCs w:val="24"/>
        </w:rPr>
        <w:t>卖方现场服务人员有全权处理现场出现的一切技术问题，如现场发生质量问题，卖方现场人员保证在买方要求的时间内处理解决。如需要委托买方进行处理，卖方现场服务人员将出具书面委托书并承担相应的经济责任。</w:t>
      </w:r>
    </w:p>
    <w:p w14:paraId="0AE8CAF5">
      <w:pPr>
        <w:pStyle w:val="35"/>
        <w:keepNext w:val="0"/>
        <w:keepLines w:val="0"/>
        <w:widowControl w:val="0"/>
        <w:numPr>
          <w:ilvl w:val="0"/>
          <w:numId w:val="0"/>
        </w:numPr>
        <w:shd w:val="clear" w:color="auto" w:fill="auto"/>
        <w:tabs>
          <w:tab w:val="left" w:pos="469"/>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rPr>
        <w:t>11.3.4</w:t>
      </w:r>
      <w:r>
        <w:rPr>
          <w:rStyle w:val="36"/>
          <w:b w:val="0"/>
          <w:bCs w:val="0"/>
          <w:i w:val="0"/>
          <w:iCs w:val="0"/>
          <w:smallCaps w:val="0"/>
          <w:strike w:val="0"/>
          <w:sz w:val="24"/>
          <w:szCs w:val="24"/>
        </w:rPr>
        <w:t>对卖方派出的现场服务人员的一切行为卖方应负全部责任。</w:t>
      </w:r>
    </w:p>
    <w:p w14:paraId="4C665462">
      <w:pPr>
        <w:pStyle w:val="35"/>
        <w:keepNext w:val="0"/>
        <w:keepLines w:val="0"/>
        <w:widowControl w:val="0"/>
        <w:numPr>
          <w:ilvl w:val="0"/>
          <w:numId w:val="0"/>
        </w:numPr>
        <w:shd w:val="clear" w:color="auto" w:fill="auto"/>
        <w:tabs>
          <w:tab w:val="left" w:pos="469"/>
        </w:tabs>
        <w:bidi w:val="0"/>
        <w:spacing w:before="0" w:after="0" w:line="360" w:lineRule="auto"/>
        <w:ind w:leftChars="0" w:right="0" w:rightChars="0"/>
        <w:jc w:val="both"/>
        <w:rPr>
          <w:sz w:val="24"/>
          <w:szCs w:val="24"/>
        </w:rPr>
      </w:pPr>
      <w:r>
        <w:rPr>
          <w:rStyle w:val="36"/>
          <w:rFonts w:hint="eastAsia"/>
          <w:b/>
          <w:bCs/>
          <w:i w:val="0"/>
          <w:iCs w:val="0"/>
          <w:smallCaps w:val="0"/>
          <w:strike w:val="0"/>
          <w:sz w:val="24"/>
          <w:szCs w:val="24"/>
          <w:lang w:val="en-US" w:eastAsia="zh-CN" w:bidi="en-US"/>
        </w:rPr>
        <w:t>11.</w:t>
      </w:r>
      <w:r>
        <w:rPr>
          <w:rStyle w:val="36"/>
          <w:b/>
          <w:bCs/>
          <w:i w:val="0"/>
          <w:iCs w:val="0"/>
          <w:smallCaps w:val="0"/>
          <w:strike w:val="0"/>
          <w:sz w:val="24"/>
          <w:szCs w:val="24"/>
          <w:lang w:val="en-US" w:eastAsia="en-US" w:bidi="en-US"/>
        </w:rPr>
        <w:t>3.5</w:t>
      </w:r>
      <w:r>
        <w:rPr>
          <w:rStyle w:val="36"/>
          <w:b w:val="0"/>
          <w:bCs w:val="0"/>
          <w:i w:val="0"/>
          <w:iCs w:val="0"/>
          <w:smallCaps w:val="0"/>
          <w:strike w:val="0"/>
          <w:sz w:val="24"/>
          <w:szCs w:val="24"/>
        </w:rPr>
        <w:t>对卖方派遣的现场服务人员的正常来去和更换，卖方将事先与买方协商。</w:t>
      </w:r>
    </w:p>
    <w:p w14:paraId="0B39A3AA">
      <w:pPr>
        <w:pStyle w:val="35"/>
        <w:keepNext w:val="0"/>
        <w:keepLines w:val="0"/>
        <w:widowControl w:val="0"/>
        <w:numPr>
          <w:ilvl w:val="0"/>
          <w:numId w:val="0"/>
        </w:numPr>
        <w:shd w:val="clear" w:color="auto" w:fill="auto"/>
        <w:tabs>
          <w:tab w:val="left" w:pos="469"/>
        </w:tabs>
        <w:bidi w:val="0"/>
        <w:spacing w:before="0" w:after="0" w:line="360" w:lineRule="auto"/>
        <w:ind w:leftChars="0" w:right="0" w:rightChars="0"/>
        <w:jc w:val="both"/>
        <w:rPr>
          <w:rStyle w:val="36"/>
          <w:b w:val="0"/>
          <w:bCs w:val="0"/>
          <w:i w:val="0"/>
          <w:iCs w:val="0"/>
          <w:smallCaps w:val="0"/>
          <w:strike w:val="0"/>
          <w:sz w:val="24"/>
          <w:szCs w:val="24"/>
          <w:u w:val="none"/>
        </w:rPr>
      </w:pPr>
      <w:r>
        <w:rPr>
          <w:rStyle w:val="36"/>
          <w:rFonts w:hint="eastAsia"/>
          <w:b/>
          <w:bCs/>
          <w:i w:val="0"/>
          <w:iCs w:val="0"/>
          <w:smallCaps w:val="0"/>
          <w:strike w:val="0"/>
          <w:sz w:val="24"/>
          <w:szCs w:val="24"/>
          <w:lang w:val="en-US" w:eastAsia="zh-CN" w:bidi="en-US"/>
        </w:rPr>
        <w:t>11.</w:t>
      </w:r>
      <w:r>
        <w:rPr>
          <w:rStyle w:val="36"/>
          <w:b/>
          <w:bCs/>
          <w:i w:val="0"/>
          <w:iCs w:val="0"/>
          <w:smallCaps w:val="0"/>
          <w:strike w:val="0"/>
          <w:sz w:val="24"/>
          <w:szCs w:val="24"/>
          <w:lang w:val="en-US" w:eastAsia="en-US" w:bidi="en-US"/>
        </w:rPr>
        <w:t>3.6</w:t>
      </w:r>
      <w:r>
        <w:rPr>
          <w:rStyle w:val="36"/>
          <w:b w:val="0"/>
          <w:bCs w:val="0"/>
          <w:i w:val="0"/>
          <w:iCs w:val="0"/>
          <w:smallCaps w:val="0"/>
          <w:strike w:val="0"/>
          <w:sz w:val="24"/>
          <w:szCs w:val="24"/>
        </w:rPr>
        <w:t>对于买方选购的与本设备有关的配套设备，卖方有提供技术配合的义务，并不由此而</w:t>
      </w:r>
      <w:r>
        <w:rPr>
          <w:rStyle w:val="36"/>
          <w:b w:val="0"/>
          <w:bCs w:val="0"/>
          <w:i w:val="0"/>
          <w:iCs w:val="0"/>
          <w:smallCaps w:val="0"/>
          <w:strike w:val="0"/>
          <w:sz w:val="24"/>
          <w:szCs w:val="24"/>
          <w:u w:val="none"/>
        </w:rPr>
        <w:t>发生任何费用问题。</w:t>
      </w:r>
    </w:p>
    <w:p w14:paraId="3B43E2B3">
      <w:pPr>
        <w:numPr>
          <w:ilvl w:val="0"/>
          <w:numId w:val="0"/>
        </w:numPr>
        <w:adjustRightInd w:val="0"/>
        <w:snapToGrid w:val="0"/>
        <w:spacing w:line="360" w:lineRule="auto"/>
        <w:ind w:leftChars="0"/>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甲方：湖南省湘澧盐化有限责任公司          乙方：</w:t>
      </w:r>
    </w:p>
    <w:p w14:paraId="53028912">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（盖章）                                   （盖章）</w:t>
      </w:r>
    </w:p>
    <w:p w14:paraId="51E57346">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p>
    <w:p w14:paraId="1072C5A7">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p>
    <w:p w14:paraId="5E820729">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授权代表（签字）                           授权代表（签字）</w:t>
      </w:r>
    </w:p>
    <w:p w14:paraId="5BDEF738">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p>
    <w:p w14:paraId="491AC45C">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合同签订日：       年    月    日          合同签订日：       年    月    日</w:t>
      </w:r>
    </w:p>
    <w:p w14:paraId="377AEE7A">
      <w:pPr>
        <w:numPr>
          <w:ilvl w:val="0"/>
          <w:numId w:val="0"/>
        </w:numPr>
        <w:adjustRightInd w:val="0"/>
        <w:snapToGrid w:val="0"/>
        <w:spacing w:line="360" w:lineRule="auto"/>
        <w:rPr>
          <w:rFonts w:hint="eastAsia" w:ascii="宋体" w:hAnsi="宋体" w:eastAsia="宋体" w:cs="宋体"/>
          <w:b w:val="0"/>
          <w:bCs w:val="0"/>
          <w:sz w:val="24"/>
          <w:szCs w:val="24"/>
          <w:u w:val="none"/>
          <w:vertAlign w:val="baseline"/>
          <w:lang w:val="en-US" w:eastAsia="zh-CN"/>
        </w:rPr>
      </w:pPr>
    </w:p>
    <w:p w14:paraId="3E83A9D4">
      <w:pPr>
        <w:numPr>
          <w:ilvl w:val="0"/>
          <w:numId w:val="0"/>
        </w:numPr>
        <w:adjustRightInd w:val="0"/>
        <w:snapToGrid w:val="0"/>
        <w:spacing w:line="360" w:lineRule="auto"/>
        <w:jc w:val="center"/>
        <w:rPr>
          <w:rFonts w:hint="default"/>
          <w:sz w:val="24"/>
          <w:szCs w:val="24"/>
          <w:lang w:val="en-US" w:eastAsia="zh-CN"/>
        </w:rPr>
      </w:pPr>
      <w:r>
        <w:rPr>
          <w:rFonts w:hint="eastAsia" w:ascii="宋体" w:hAnsi="宋体" w:eastAsia="宋体" w:cs="宋体"/>
          <w:b/>
          <w:bCs/>
          <w:sz w:val="24"/>
          <w:szCs w:val="24"/>
          <w:u w:val="none"/>
          <w:vertAlign w:val="baseline"/>
          <w:lang w:val="en-US" w:eastAsia="zh-CN"/>
        </w:rPr>
        <w:t>签订地点：湖南省湘澧盐化有限责任公司</w:t>
      </w:r>
    </w:p>
    <w:p w14:paraId="5722BAFE">
      <w:pPr>
        <w:bidi w:val="0"/>
        <w:ind w:firstLine="211" w:firstLineChars="0"/>
        <w:jc w:val="left"/>
        <w:rPr>
          <w:rStyle w:val="36"/>
          <w:b w:val="0"/>
          <w:bCs w:val="0"/>
          <w:i w:val="0"/>
          <w:iCs w:val="0"/>
          <w:smallCaps w:val="0"/>
          <w:strike w:val="0"/>
          <w:sz w:val="24"/>
          <w:szCs w:val="24"/>
          <w:u w:val="none"/>
        </w:rPr>
      </w:pPr>
    </w:p>
    <w:sectPr>
      <w:pgSz w:w="11906" w:h="16838"/>
      <w:pgMar w:top="1440" w:right="1418" w:bottom="1418" w:left="1418"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D51F">
    <w:pPr>
      <w:pStyle w:val="8"/>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760F6"/>
    <w:multiLevelType w:val="singleLevel"/>
    <w:tmpl w:val="A64760F6"/>
    <w:lvl w:ilvl="0" w:tentative="0">
      <w:start w:val="7"/>
      <w:numFmt w:val="decimal"/>
      <w:suff w:val="nothing"/>
      <w:lvlText w:val="%1、"/>
      <w:lvlJc w:val="left"/>
    </w:lvl>
  </w:abstractNum>
  <w:abstractNum w:abstractNumId="1">
    <w:nsid w:val="C7041B4D"/>
    <w:multiLevelType w:val="singleLevel"/>
    <w:tmpl w:val="C7041B4D"/>
    <w:lvl w:ilvl="0" w:tentative="0">
      <w:start w:val="1"/>
      <w:numFmt w:val="decimal"/>
      <w:suff w:val="nothing"/>
      <w:lvlText w:val="（%1）"/>
      <w:lvlJc w:val="left"/>
    </w:lvl>
  </w:abstractNum>
  <w:abstractNum w:abstractNumId="2">
    <w:nsid w:val="F4A942FE"/>
    <w:multiLevelType w:val="multilevel"/>
    <w:tmpl w:val="F4A942FE"/>
    <w:lvl w:ilvl="0" w:tentative="0">
      <w:start w:val="1"/>
      <w:numFmt w:val="decimal"/>
      <w:lvlText w:val="（%1）"/>
      <w:lvlJc w:val="left"/>
      <w:pPr>
        <w:ind w:left="93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4" w:hanging="601"/>
      </w:pPr>
      <w:rPr>
        <w:rFonts w:hint="default"/>
        <w:lang w:val="zh-CN" w:eastAsia="zh-CN" w:bidi="zh-CN"/>
      </w:rPr>
    </w:lvl>
    <w:lvl w:ilvl="2" w:tentative="0">
      <w:start w:val="0"/>
      <w:numFmt w:val="bullet"/>
      <w:lvlText w:val="•"/>
      <w:lvlJc w:val="left"/>
      <w:pPr>
        <w:ind w:left="2688" w:hanging="601"/>
      </w:pPr>
      <w:rPr>
        <w:rFonts w:hint="default"/>
        <w:lang w:val="zh-CN" w:eastAsia="zh-CN" w:bidi="zh-CN"/>
      </w:rPr>
    </w:lvl>
    <w:lvl w:ilvl="3" w:tentative="0">
      <w:start w:val="0"/>
      <w:numFmt w:val="bullet"/>
      <w:lvlText w:val="•"/>
      <w:lvlJc w:val="left"/>
      <w:pPr>
        <w:ind w:left="3562" w:hanging="601"/>
      </w:pPr>
      <w:rPr>
        <w:rFonts w:hint="default"/>
        <w:lang w:val="zh-CN" w:eastAsia="zh-CN" w:bidi="zh-CN"/>
      </w:rPr>
    </w:lvl>
    <w:lvl w:ilvl="4" w:tentative="0">
      <w:start w:val="0"/>
      <w:numFmt w:val="bullet"/>
      <w:lvlText w:val="•"/>
      <w:lvlJc w:val="left"/>
      <w:pPr>
        <w:ind w:left="4436" w:hanging="601"/>
      </w:pPr>
      <w:rPr>
        <w:rFonts w:hint="default"/>
        <w:lang w:val="zh-CN" w:eastAsia="zh-CN" w:bidi="zh-CN"/>
      </w:rPr>
    </w:lvl>
    <w:lvl w:ilvl="5" w:tentative="0">
      <w:start w:val="0"/>
      <w:numFmt w:val="bullet"/>
      <w:lvlText w:val="•"/>
      <w:lvlJc w:val="left"/>
      <w:pPr>
        <w:ind w:left="5310" w:hanging="601"/>
      </w:pPr>
      <w:rPr>
        <w:rFonts w:hint="default"/>
        <w:lang w:val="zh-CN" w:eastAsia="zh-CN" w:bidi="zh-CN"/>
      </w:rPr>
    </w:lvl>
    <w:lvl w:ilvl="6" w:tentative="0">
      <w:start w:val="0"/>
      <w:numFmt w:val="bullet"/>
      <w:lvlText w:val="•"/>
      <w:lvlJc w:val="left"/>
      <w:pPr>
        <w:ind w:left="6184" w:hanging="601"/>
      </w:pPr>
      <w:rPr>
        <w:rFonts w:hint="default"/>
        <w:lang w:val="zh-CN" w:eastAsia="zh-CN" w:bidi="zh-CN"/>
      </w:rPr>
    </w:lvl>
    <w:lvl w:ilvl="7" w:tentative="0">
      <w:start w:val="0"/>
      <w:numFmt w:val="bullet"/>
      <w:lvlText w:val="•"/>
      <w:lvlJc w:val="left"/>
      <w:pPr>
        <w:ind w:left="7058" w:hanging="601"/>
      </w:pPr>
      <w:rPr>
        <w:rFonts w:hint="default"/>
        <w:lang w:val="zh-CN" w:eastAsia="zh-CN" w:bidi="zh-CN"/>
      </w:rPr>
    </w:lvl>
    <w:lvl w:ilvl="8" w:tentative="0">
      <w:start w:val="0"/>
      <w:numFmt w:val="bullet"/>
      <w:lvlText w:val="•"/>
      <w:lvlJc w:val="left"/>
      <w:pPr>
        <w:ind w:left="7932" w:hanging="601"/>
      </w:pPr>
      <w:rPr>
        <w:rFonts w:hint="default"/>
        <w:lang w:val="zh-CN" w:eastAsia="zh-CN" w:bidi="zh-CN"/>
      </w:rPr>
    </w:lvl>
  </w:abstractNum>
  <w:abstractNum w:abstractNumId="3">
    <w:nsid w:val="27D4B0DE"/>
    <w:multiLevelType w:val="singleLevel"/>
    <w:tmpl w:val="27D4B0DE"/>
    <w:lvl w:ilvl="0" w:tentative="0">
      <w:start w:val="1"/>
      <w:numFmt w:val="decimal"/>
      <w:suff w:val="nothing"/>
      <w:lvlText w:val="%1、"/>
      <w:lvlJc w:val="left"/>
    </w:lvl>
  </w:abstractNum>
  <w:abstractNum w:abstractNumId="4">
    <w:nsid w:val="4D0E212D"/>
    <w:multiLevelType w:val="singleLevel"/>
    <w:tmpl w:val="4D0E212D"/>
    <w:lvl w:ilvl="0" w:tentative="0">
      <w:start w:val="10"/>
      <w:numFmt w:val="decimal"/>
      <w:suff w:val="nothing"/>
      <w:lvlText w:val="%1、"/>
      <w:lvlJc w:val="left"/>
    </w:lvl>
  </w:abstractNum>
  <w:abstractNum w:abstractNumId="5">
    <w:nsid w:val="4F160E05"/>
    <w:multiLevelType w:val="singleLevel"/>
    <w:tmpl w:val="4F160E05"/>
    <w:lvl w:ilvl="0" w:tentative="0">
      <w:start w:val="1"/>
      <w:numFmt w:val="decimal"/>
      <w:suff w:val="nothing"/>
      <w:lvlText w:val="%1、"/>
      <w:lvlJc w:val="left"/>
    </w:lvl>
  </w:abstractNum>
  <w:abstractNum w:abstractNumId="6">
    <w:nsid w:val="504A5D0B"/>
    <w:multiLevelType w:val="singleLevel"/>
    <w:tmpl w:val="504A5D0B"/>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zliNDk0MjNiZGEzZDA5MDU4NjM1Zjg4NTlkOGMifQ=="/>
  </w:docVars>
  <w:rsids>
    <w:rsidRoot w:val="008F4CE0"/>
    <w:rsid w:val="000210DD"/>
    <w:rsid w:val="0005142A"/>
    <w:rsid w:val="000514E5"/>
    <w:rsid w:val="000835F8"/>
    <w:rsid w:val="000C1E0E"/>
    <w:rsid w:val="000C43E3"/>
    <w:rsid w:val="000C6DF5"/>
    <w:rsid w:val="0010798C"/>
    <w:rsid w:val="00120FD8"/>
    <w:rsid w:val="00134158"/>
    <w:rsid w:val="0014546B"/>
    <w:rsid w:val="001479A1"/>
    <w:rsid w:val="00152C17"/>
    <w:rsid w:val="0018755D"/>
    <w:rsid w:val="001A6114"/>
    <w:rsid w:val="001B09FA"/>
    <w:rsid w:val="001C0D36"/>
    <w:rsid w:val="001E74CD"/>
    <w:rsid w:val="001F1B6A"/>
    <w:rsid w:val="0021495A"/>
    <w:rsid w:val="00220A1D"/>
    <w:rsid w:val="00290970"/>
    <w:rsid w:val="002A2D13"/>
    <w:rsid w:val="00331623"/>
    <w:rsid w:val="0033756D"/>
    <w:rsid w:val="003860B8"/>
    <w:rsid w:val="003D69EE"/>
    <w:rsid w:val="00410641"/>
    <w:rsid w:val="00422F3B"/>
    <w:rsid w:val="004B7FB1"/>
    <w:rsid w:val="004C69AE"/>
    <w:rsid w:val="004E60EA"/>
    <w:rsid w:val="004E6708"/>
    <w:rsid w:val="00506222"/>
    <w:rsid w:val="005751DF"/>
    <w:rsid w:val="00591511"/>
    <w:rsid w:val="005F32EF"/>
    <w:rsid w:val="006076FE"/>
    <w:rsid w:val="0062439F"/>
    <w:rsid w:val="00633DED"/>
    <w:rsid w:val="00647C1D"/>
    <w:rsid w:val="00666DE8"/>
    <w:rsid w:val="006A3E7F"/>
    <w:rsid w:val="006D1E05"/>
    <w:rsid w:val="00756506"/>
    <w:rsid w:val="00766894"/>
    <w:rsid w:val="007754A6"/>
    <w:rsid w:val="007A59B1"/>
    <w:rsid w:val="007D6D0B"/>
    <w:rsid w:val="007E4E23"/>
    <w:rsid w:val="008032C8"/>
    <w:rsid w:val="00820143"/>
    <w:rsid w:val="00832A14"/>
    <w:rsid w:val="00835861"/>
    <w:rsid w:val="008562A7"/>
    <w:rsid w:val="00886699"/>
    <w:rsid w:val="008D2549"/>
    <w:rsid w:val="008F4CE0"/>
    <w:rsid w:val="00912CF6"/>
    <w:rsid w:val="0092743A"/>
    <w:rsid w:val="009515CD"/>
    <w:rsid w:val="00966FA1"/>
    <w:rsid w:val="009D2452"/>
    <w:rsid w:val="009D564E"/>
    <w:rsid w:val="009E00D3"/>
    <w:rsid w:val="00A206DD"/>
    <w:rsid w:val="00A276FB"/>
    <w:rsid w:val="00A40158"/>
    <w:rsid w:val="00A5654D"/>
    <w:rsid w:val="00AA5A72"/>
    <w:rsid w:val="00AB126D"/>
    <w:rsid w:val="00AC4DCE"/>
    <w:rsid w:val="00AE1EF1"/>
    <w:rsid w:val="00AE29FE"/>
    <w:rsid w:val="00B00B78"/>
    <w:rsid w:val="00B2094F"/>
    <w:rsid w:val="00B31EED"/>
    <w:rsid w:val="00B64F67"/>
    <w:rsid w:val="00B705A1"/>
    <w:rsid w:val="00BB4ECA"/>
    <w:rsid w:val="00BC509E"/>
    <w:rsid w:val="00BD5B54"/>
    <w:rsid w:val="00C03225"/>
    <w:rsid w:val="00C27A84"/>
    <w:rsid w:val="00D20D21"/>
    <w:rsid w:val="00D342B7"/>
    <w:rsid w:val="00D54184"/>
    <w:rsid w:val="00D8082C"/>
    <w:rsid w:val="00DE71E4"/>
    <w:rsid w:val="00E345D0"/>
    <w:rsid w:val="00E4294F"/>
    <w:rsid w:val="00E56BEE"/>
    <w:rsid w:val="00EF7483"/>
    <w:rsid w:val="00F73B9A"/>
    <w:rsid w:val="00F8173C"/>
    <w:rsid w:val="00F84528"/>
    <w:rsid w:val="00FC39E6"/>
    <w:rsid w:val="00FD485A"/>
    <w:rsid w:val="011B5196"/>
    <w:rsid w:val="01C7703C"/>
    <w:rsid w:val="03365D77"/>
    <w:rsid w:val="036A019F"/>
    <w:rsid w:val="047C4815"/>
    <w:rsid w:val="076C2EA6"/>
    <w:rsid w:val="077B2000"/>
    <w:rsid w:val="07E13D6B"/>
    <w:rsid w:val="09156809"/>
    <w:rsid w:val="09CC188D"/>
    <w:rsid w:val="0ADB1A1F"/>
    <w:rsid w:val="0B1D3DBA"/>
    <w:rsid w:val="0C1058DE"/>
    <w:rsid w:val="0E9B00FA"/>
    <w:rsid w:val="0ED46221"/>
    <w:rsid w:val="1169700F"/>
    <w:rsid w:val="118F6A7B"/>
    <w:rsid w:val="13317D9C"/>
    <w:rsid w:val="13B117C7"/>
    <w:rsid w:val="153A5AB7"/>
    <w:rsid w:val="154B208E"/>
    <w:rsid w:val="166F2F20"/>
    <w:rsid w:val="1676477B"/>
    <w:rsid w:val="18894B81"/>
    <w:rsid w:val="1912142D"/>
    <w:rsid w:val="1A2A2B7C"/>
    <w:rsid w:val="1A4F5758"/>
    <w:rsid w:val="1BD50D53"/>
    <w:rsid w:val="1C386971"/>
    <w:rsid w:val="1D95159D"/>
    <w:rsid w:val="1EA87E2A"/>
    <w:rsid w:val="1F3C5A24"/>
    <w:rsid w:val="211E66A8"/>
    <w:rsid w:val="22D75C6C"/>
    <w:rsid w:val="2711441E"/>
    <w:rsid w:val="28164D6D"/>
    <w:rsid w:val="28D26A10"/>
    <w:rsid w:val="293022A0"/>
    <w:rsid w:val="2A1122C5"/>
    <w:rsid w:val="2AB16A81"/>
    <w:rsid w:val="2B0A3375"/>
    <w:rsid w:val="2B163693"/>
    <w:rsid w:val="316950B0"/>
    <w:rsid w:val="317654D5"/>
    <w:rsid w:val="34C058BE"/>
    <w:rsid w:val="34EE2B61"/>
    <w:rsid w:val="367047D3"/>
    <w:rsid w:val="38073EED"/>
    <w:rsid w:val="3867340B"/>
    <w:rsid w:val="391A52DB"/>
    <w:rsid w:val="3B5B0802"/>
    <w:rsid w:val="3E464D91"/>
    <w:rsid w:val="419B0C3A"/>
    <w:rsid w:val="42E8493F"/>
    <w:rsid w:val="44FA225C"/>
    <w:rsid w:val="46651970"/>
    <w:rsid w:val="46FC7096"/>
    <w:rsid w:val="490C78DE"/>
    <w:rsid w:val="4BDB2A91"/>
    <w:rsid w:val="4BEF56DC"/>
    <w:rsid w:val="4DB67A50"/>
    <w:rsid w:val="4E0970B4"/>
    <w:rsid w:val="4FD15295"/>
    <w:rsid w:val="504901F2"/>
    <w:rsid w:val="51613228"/>
    <w:rsid w:val="52B03878"/>
    <w:rsid w:val="52CC1184"/>
    <w:rsid w:val="53955635"/>
    <w:rsid w:val="56053DC3"/>
    <w:rsid w:val="587162C9"/>
    <w:rsid w:val="598918E0"/>
    <w:rsid w:val="5A7D2A4C"/>
    <w:rsid w:val="5A9701DC"/>
    <w:rsid w:val="5FCB4D42"/>
    <w:rsid w:val="63247F09"/>
    <w:rsid w:val="641936C7"/>
    <w:rsid w:val="64B57E33"/>
    <w:rsid w:val="64CD037A"/>
    <w:rsid w:val="650E3A1F"/>
    <w:rsid w:val="66215314"/>
    <w:rsid w:val="665B316B"/>
    <w:rsid w:val="67F60DA6"/>
    <w:rsid w:val="68621ACF"/>
    <w:rsid w:val="688F7BB7"/>
    <w:rsid w:val="68EB72DB"/>
    <w:rsid w:val="6A107E86"/>
    <w:rsid w:val="6B644B9A"/>
    <w:rsid w:val="6B926ECA"/>
    <w:rsid w:val="6C143C9B"/>
    <w:rsid w:val="6E033265"/>
    <w:rsid w:val="6E6E472E"/>
    <w:rsid w:val="6F2452F0"/>
    <w:rsid w:val="6F5419F1"/>
    <w:rsid w:val="71DD6DB1"/>
    <w:rsid w:val="73F87045"/>
    <w:rsid w:val="774315F9"/>
    <w:rsid w:val="77F349F4"/>
    <w:rsid w:val="79075495"/>
    <w:rsid w:val="796154B5"/>
    <w:rsid w:val="7A287DC6"/>
    <w:rsid w:val="7AD53B92"/>
    <w:rsid w:val="7B525CE3"/>
    <w:rsid w:val="7CB51B92"/>
    <w:rsid w:val="7E0D71D9"/>
    <w:rsid w:val="7E1D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1"/>
    <w:pPr>
      <w:autoSpaceDE w:val="0"/>
      <w:autoSpaceDN w:val="0"/>
      <w:spacing w:line="732" w:lineRule="exact"/>
      <w:ind w:left="540" w:right="540"/>
      <w:jc w:val="center"/>
      <w:outlineLvl w:val="0"/>
    </w:pPr>
    <w:rPr>
      <w:rFonts w:ascii="Microsoft JhengHei" w:hAnsi="Microsoft JhengHei" w:eastAsia="Microsoft JhengHei" w:cs="Microsoft JhengHei"/>
      <w:b/>
      <w:bCs/>
      <w:kern w:val="0"/>
      <w:sz w:val="48"/>
      <w:szCs w:val="48"/>
      <w:lang w:val="zh-CN" w:bidi="zh-CN"/>
    </w:rPr>
  </w:style>
  <w:style w:type="paragraph" w:styleId="3">
    <w:name w:val="heading 3"/>
    <w:basedOn w:val="1"/>
    <w:next w:val="1"/>
    <w:link w:val="25"/>
    <w:autoRedefine/>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2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26"/>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6">
    <w:name w:val="heading 8"/>
    <w:basedOn w:val="1"/>
    <w:next w:val="1"/>
    <w:autoRedefine/>
    <w:qFormat/>
    <w:uiPriority w:val="0"/>
    <w:pPr>
      <w:keepNext/>
      <w:keepLines/>
      <w:spacing w:before="240" w:after="64" w:line="320" w:lineRule="atLeast"/>
      <w:outlineLvl w:val="7"/>
    </w:pPr>
    <w:rPr>
      <w:rFonts w:ascii="Arial" w:hAnsi="Arial" w:eastAsia="黑体"/>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Salutation"/>
    <w:basedOn w:val="1"/>
    <w:next w:val="1"/>
    <w:link w:val="23"/>
    <w:autoRedefine/>
    <w:qFormat/>
    <w:uiPriority w:val="99"/>
    <w:rPr>
      <w:rFonts w:ascii="宋体" w:eastAsia="仿宋_GB2312"/>
      <w:szCs w:val="20"/>
    </w:rPr>
  </w:style>
  <w:style w:type="paragraph" w:styleId="8">
    <w:name w:val="Body Text"/>
    <w:basedOn w:val="1"/>
    <w:link w:val="21"/>
    <w:autoRedefine/>
    <w:qFormat/>
    <w:uiPriority w:val="1"/>
    <w:pPr>
      <w:autoSpaceDE w:val="0"/>
      <w:autoSpaceDN w:val="0"/>
      <w:jc w:val="left"/>
    </w:pPr>
    <w:rPr>
      <w:rFonts w:ascii="宋体" w:hAnsi="宋体" w:cs="宋体"/>
      <w:kern w:val="0"/>
      <w:szCs w:val="21"/>
      <w:lang w:val="zh-CN" w:bidi="zh-CN"/>
    </w:rPr>
  </w:style>
  <w:style w:type="paragraph" w:styleId="9">
    <w:name w:val="Plain Text"/>
    <w:basedOn w:val="1"/>
    <w:link w:val="29"/>
    <w:autoRedefine/>
    <w:qFormat/>
    <w:uiPriority w:val="0"/>
    <w:rPr>
      <w:rFonts w:ascii="宋体" w:hAnsi="Courier New" w:cs="Courier New"/>
      <w:szCs w:val="21"/>
    </w:rPr>
  </w:style>
  <w:style w:type="paragraph" w:styleId="10">
    <w:name w:val="Date"/>
    <w:basedOn w:val="1"/>
    <w:next w:val="1"/>
    <w:link w:val="19"/>
    <w:autoRedefine/>
    <w:unhideWhenUsed/>
    <w:qFormat/>
    <w:uiPriority w:val="99"/>
    <w:pPr>
      <w:ind w:left="100" w:leftChars="2500"/>
    </w:pPr>
  </w:style>
  <w:style w:type="paragraph" w:styleId="11">
    <w:name w:val="Balloon Text"/>
    <w:basedOn w:val="1"/>
    <w:link w:val="31"/>
    <w:autoRedefine/>
    <w:semiHidden/>
    <w:unhideWhenUsed/>
    <w:qFormat/>
    <w:uiPriority w:val="99"/>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Normal (Web)"/>
    <w:basedOn w:val="1"/>
    <w:autoRedefine/>
    <w:qFormat/>
    <w:uiPriority w:val="0"/>
    <w:pPr>
      <w:widowControl/>
      <w:spacing w:before="100" w:beforeAutospacing="1" w:after="100" w:afterAutospacing="1"/>
      <w:jc w:val="left"/>
    </w:pPr>
    <w:rPr>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99"/>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日期 Char"/>
    <w:basedOn w:val="16"/>
    <w:link w:val="10"/>
    <w:autoRedefine/>
    <w:semiHidden/>
    <w:qFormat/>
    <w:uiPriority w:val="99"/>
    <w:rPr>
      <w:kern w:val="2"/>
      <w:sz w:val="21"/>
      <w:szCs w:val="24"/>
    </w:rPr>
  </w:style>
  <w:style w:type="character" w:customStyle="1" w:styleId="20">
    <w:name w:val="标题 1 Char"/>
    <w:basedOn w:val="16"/>
    <w:link w:val="2"/>
    <w:autoRedefine/>
    <w:qFormat/>
    <w:uiPriority w:val="1"/>
    <w:rPr>
      <w:rFonts w:ascii="Microsoft JhengHei" w:hAnsi="Microsoft JhengHei" w:eastAsia="Microsoft JhengHei" w:cs="Microsoft JhengHei"/>
      <w:b/>
      <w:bCs/>
      <w:sz w:val="48"/>
      <w:szCs w:val="48"/>
      <w:lang w:val="zh-CN" w:bidi="zh-CN"/>
    </w:rPr>
  </w:style>
  <w:style w:type="character" w:customStyle="1" w:styleId="21">
    <w:name w:val="正文文本 Char"/>
    <w:basedOn w:val="16"/>
    <w:link w:val="8"/>
    <w:autoRedefine/>
    <w:qFormat/>
    <w:uiPriority w:val="1"/>
    <w:rPr>
      <w:rFonts w:ascii="宋体" w:hAnsi="宋体" w:cs="宋体"/>
      <w:sz w:val="21"/>
      <w:szCs w:val="21"/>
      <w:lang w:val="zh-CN" w:bidi="zh-CN"/>
    </w:rPr>
  </w:style>
  <w:style w:type="paragraph" w:styleId="22">
    <w:name w:val="List Paragraph"/>
    <w:basedOn w:val="1"/>
    <w:autoRedefine/>
    <w:qFormat/>
    <w:uiPriority w:val="99"/>
    <w:pPr>
      <w:autoSpaceDE w:val="0"/>
      <w:autoSpaceDN w:val="0"/>
      <w:ind w:left="108" w:firstLine="420"/>
      <w:jc w:val="left"/>
    </w:pPr>
    <w:rPr>
      <w:rFonts w:ascii="宋体" w:hAnsi="宋体" w:cs="宋体"/>
      <w:kern w:val="0"/>
      <w:sz w:val="22"/>
      <w:szCs w:val="22"/>
      <w:lang w:val="zh-CN" w:bidi="zh-CN"/>
    </w:rPr>
  </w:style>
  <w:style w:type="character" w:customStyle="1" w:styleId="23">
    <w:name w:val="称呼 Char"/>
    <w:basedOn w:val="16"/>
    <w:link w:val="7"/>
    <w:autoRedefine/>
    <w:qFormat/>
    <w:uiPriority w:val="99"/>
    <w:rPr>
      <w:rFonts w:ascii="宋体" w:eastAsia="仿宋_GB2312"/>
      <w:kern w:val="2"/>
      <w:sz w:val="21"/>
    </w:rPr>
  </w:style>
  <w:style w:type="paragraph" w:customStyle="1" w:styleId="24">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25">
    <w:name w:val="标题 3 Char"/>
    <w:basedOn w:val="16"/>
    <w:link w:val="3"/>
    <w:autoRedefine/>
    <w:semiHidden/>
    <w:qFormat/>
    <w:uiPriority w:val="0"/>
    <w:rPr>
      <w:b/>
      <w:bCs/>
      <w:kern w:val="2"/>
      <w:sz w:val="32"/>
      <w:szCs w:val="32"/>
    </w:rPr>
  </w:style>
  <w:style w:type="character" w:customStyle="1" w:styleId="26">
    <w:name w:val="标题 6 Char"/>
    <w:basedOn w:val="16"/>
    <w:link w:val="5"/>
    <w:autoRedefine/>
    <w:semiHidden/>
    <w:qFormat/>
    <w:uiPriority w:val="0"/>
    <w:rPr>
      <w:rFonts w:asciiTheme="majorHAnsi" w:hAnsiTheme="majorHAnsi" w:eastAsiaTheme="majorEastAsia" w:cstheme="majorBidi"/>
      <w:b/>
      <w:bCs/>
      <w:kern w:val="2"/>
      <w:sz w:val="24"/>
      <w:szCs w:val="24"/>
    </w:rPr>
  </w:style>
  <w:style w:type="character" w:customStyle="1" w:styleId="27">
    <w:name w:val="标题 4 Char"/>
    <w:basedOn w:val="16"/>
    <w:link w:val="4"/>
    <w:autoRedefine/>
    <w:semiHidden/>
    <w:qFormat/>
    <w:uiPriority w:val="0"/>
    <w:rPr>
      <w:rFonts w:asciiTheme="majorHAnsi" w:hAnsiTheme="majorHAnsi" w:eastAsiaTheme="majorEastAsia" w:cstheme="majorBidi"/>
      <w:b/>
      <w:bCs/>
      <w:kern w:val="2"/>
      <w:sz w:val="28"/>
      <w:szCs w:val="28"/>
    </w:rPr>
  </w:style>
  <w:style w:type="paragraph" w:customStyle="1" w:styleId="28">
    <w:name w:val="Char1 Char Char Char Char Char Char Char Char1 Char Char Char"/>
    <w:basedOn w:val="1"/>
    <w:autoRedefine/>
    <w:qFormat/>
    <w:uiPriority w:val="0"/>
    <w:pPr>
      <w:snapToGrid w:val="0"/>
      <w:spacing w:line="360" w:lineRule="auto"/>
      <w:ind w:firstLine="200" w:firstLineChars="200"/>
    </w:pPr>
    <w:rPr>
      <w:rFonts w:ascii="宋体" w:hAnsi="宋体" w:eastAsia="Times New Roman"/>
      <w:kern w:val="0"/>
      <w:sz w:val="24"/>
      <w:szCs w:val="20"/>
    </w:rPr>
  </w:style>
  <w:style w:type="character" w:customStyle="1" w:styleId="29">
    <w:name w:val="纯文本 Char"/>
    <w:link w:val="9"/>
    <w:autoRedefine/>
    <w:qFormat/>
    <w:locked/>
    <w:uiPriority w:val="0"/>
    <w:rPr>
      <w:rFonts w:ascii="宋体" w:hAnsi="Courier New" w:cs="Courier New"/>
      <w:kern w:val="2"/>
      <w:sz w:val="21"/>
      <w:szCs w:val="21"/>
    </w:rPr>
  </w:style>
  <w:style w:type="character" w:customStyle="1" w:styleId="30">
    <w:name w:val="纯文本 Char1"/>
    <w:basedOn w:val="16"/>
    <w:autoRedefine/>
    <w:semiHidden/>
    <w:qFormat/>
    <w:uiPriority w:val="99"/>
    <w:rPr>
      <w:rFonts w:ascii="宋体" w:hAnsi="Courier New" w:cs="Courier New"/>
      <w:kern w:val="2"/>
      <w:sz w:val="21"/>
      <w:szCs w:val="21"/>
    </w:rPr>
  </w:style>
  <w:style w:type="character" w:customStyle="1" w:styleId="31">
    <w:name w:val="批注框文本 Char"/>
    <w:basedOn w:val="16"/>
    <w:link w:val="11"/>
    <w:autoRedefine/>
    <w:semiHidden/>
    <w:qFormat/>
    <w:uiPriority w:val="99"/>
    <w:rPr>
      <w:kern w:val="2"/>
      <w:sz w:val="18"/>
      <w:szCs w:val="18"/>
    </w:rPr>
  </w:style>
  <w:style w:type="character" w:customStyle="1" w:styleId="32">
    <w:name w:val="font61"/>
    <w:basedOn w:val="16"/>
    <w:autoRedefine/>
    <w:qFormat/>
    <w:uiPriority w:val="0"/>
    <w:rPr>
      <w:rFonts w:hint="eastAsia" w:ascii="等线" w:hAnsi="等线" w:eastAsia="等线" w:cs="等线"/>
      <w:color w:val="000000"/>
      <w:sz w:val="22"/>
      <w:szCs w:val="22"/>
      <w:u w:val="none"/>
    </w:rPr>
  </w:style>
  <w:style w:type="paragraph" w:customStyle="1" w:styleId="33">
    <w:name w:val="Style 2"/>
    <w:basedOn w:val="1"/>
    <w:link w:val="34"/>
    <w:autoRedefine/>
    <w:qFormat/>
    <w:uiPriority w:val="0"/>
    <w:pPr>
      <w:widowControl w:val="0"/>
      <w:shd w:val="clear" w:color="auto" w:fill="auto"/>
      <w:jc w:val="center"/>
      <w:outlineLvl w:val="0"/>
    </w:pPr>
    <w:rPr>
      <w:rFonts w:ascii="宋体" w:hAnsi="宋体" w:eastAsia="宋体" w:cs="宋体"/>
      <w:sz w:val="30"/>
      <w:szCs w:val="30"/>
      <w:u w:val="none"/>
      <w:lang w:val="zh-CN" w:eastAsia="zh-CN" w:bidi="zh-CN"/>
    </w:rPr>
  </w:style>
  <w:style w:type="character" w:customStyle="1" w:styleId="34">
    <w:name w:val="Char Style 3"/>
    <w:basedOn w:val="16"/>
    <w:link w:val="33"/>
    <w:autoRedefine/>
    <w:qFormat/>
    <w:uiPriority w:val="0"/>
    <w:rPr>
      <w:rFonts w:ascii="宋体" w:hAnsi="宋体" w:eastAsia="宋体" w:cs="宋体"/>
      <w:sz w:val="30"/>
      <w:szCs w:val="30"/>
      <w:u w:val="none"/>
      <w:lang w:val="zh-CN" w:eastAsia="zh-CN" w:bidi="zh-CN"/>
    </w:rPr>
  </w:style>
  <w:style w:type="paragraph" w:customStyle="1" w:styleId="35">
    <w:name w:val="Style 4"/>
    <w:basedOn w:val="1"/>
    <w:link w:val="36"/>
    <w:autoRedefine/>
    <w:qFormat/>
    <w:uiPriority w:val="0"/>
    <w:pPr>
      <w:widowControl w:val="0"/>
      <w:shd w:val="clear" w:color="auto" w:fill="auto"/>
      <w:spacing w:line="322" w:lineRule="auto"/>
    </w:pPr>
    <w:rPr>
      <w:rFonts w:ascii="宋体" w:hAnsi="宋体" w:eastAsia="宋体" w:cs="宋体"/>
      <w:sz w:val="22"/>
      <w:szCs w:val="22"/>
      <w:u w:val="none"/>
      <w:lang w:val="zh-CN" w:eastAsia="zh-CN" w:bidi="zh-CN"/>
    </w:rPr>
  </w:style>
  <w:style w:type="character" w:customStyle="1" w:styleId="36">
    <w:name w:val="Char Style 5"/>
    <w:basedOn w:val="16"/>
    <w:link w:val="35"/>
    <w:autoRedefine/>
    <w:qFormat/>
    <w:uiPriority w:val="0"/>
    <w:rPr>
      <w:rFonts w:ascii="宋体" w:hAnsi="宋体" w:eastAsia="宋体" w:cs="宋体"/>
      <w:sz w:val="22"/>
      <w:szCs w:val="22"/>
      <w:u w:val="none"/>
      <w:lang w:val="zh-CN" w:eastAsia="zh-CN" w:bidi="zh-CN"/>
    </w:rPr>
  </w:style>
  <w:style w:type="paragraph" w:customStyle="1" w:styleId="37">
    <w:name w:val="Style 17"/>
    <w:basedOn w:val="1"/>
    <w:link w:val="38"/>
    <w:autoRedefine/>
    <w:qFormat/>
    <w:uiPriority w:val="0"/>
    <w:pPr>
      <w:widowControl w:val="0"/>
      <w:shd w:val="clear" w:color="auto" w:fill="auto"/>
    </w:pPr>
    <w:rPr>
      <w:rFonts w:ascii="宋体" w:hAnsi="宋体" w:eastAsia="宋体" w:cs="宋体"/>
      <w:sz w:val="22"/>
      <w:szCs w:val="22"/>
      <w:u w:val="none"/>
      <w:lang w:val="zh-CN" w:eastAsia="zh-CN" w:bidi="zh-CN"/>
    </w:rPr>
  </w:style>
  <w:style w:type="character" w:customStyle="1" w:styleId="38">
    <w:name w:val="Char Style 18"/>
    <w:basedOn w:val="16"/>
    <w:link w:val="37"/>
    <w:autoRedefine/>
    <w:qFormat/>
    <w:uiPriority w:val="0"/>
    <w:rPr>
      <w:rFonts w:ascii="宋体" w:hAnsi="宋体" w:eastAsia="宋体" w:cs="宋体"/>
      <w:sz w:val="22"/>
      <w:szCs w:val="22"/>
      <w:u w:val="none"/>
      <w:lang w:val="zh-CN" w:eastAsia="zh-CN" w:bidi="zh-CN"/>
    </w:rPr>
  </w:style>
  <w:style w:type="paragraph" w:customStyle="1" w:styleId="39">
    <w:name w:val="Style 19"/>
    <w:basedOn w:val="1"/>
    <w:link w:val="40"/>
    <w:autoRedefine/>
    <w:qFormat/>
    <w:uiPriority w:val="0"/>
    <w:pPr>
      <w:widowControl w:val="0"/>
      <w:shd w:val="clear" w:color="auto" w:fill="auto"/>
      <w:spacing w:line="322" w:lineRule="auto"/>
    </w:pPr>
    <w:rPr>
      <w:rFonts w:ascii="宋体" w:hAnsi="宋体" w:eastAsia="宋体" w:cs="宋体"/>
      <w:sz w:val="22"/>
      <w:szCs w:val="22"/>
      <w:u w:val="none"/>
    </w:rPr>
  </w:style>
  <w:style w:type="character" w:customStyle="1" w:styleId="40">
    <w:name w:val="Char Style 20"/>
    <w:basedOn w:val="16"/>
    <w:link w:val="39"/>
    <w:autoRedefine/>
    <w:qFormat/>
    <w:uiPriority w:val="0"/>
    <w:rPr>
      <w:rFonts w:ascii="宋体" w:hAnsi="宋体" w:eastAsia="宋体" w:cs="宋体"/>
      <w:sz w:val="22"/>
      <w:szCs w:val="22"/>
      <w:u w:val="none"/>
    </w:rPr>
  </w:style>
  <w:style w:type="paragraph" w:customStyle="1" w:styleId="41">
    <w:name w:val="Style 36"/>
    <w:basedOn w:val="1"/>
    <w:link w:val="42"/>
    <w:autoRedefine/>
    <w:qFormat/>
    <w:uiPriority w:val="0"/>
    <w:pPr>
      <w:widowControl w:val="0"/>
      <w:shd w:val="clear" w:color="auto" w:fill="auto"/>
      <w:spacing w:after="100" w:line="192" w:lineRule="auto"/>
      <w:jc w:val="right"/>
    </w:pPr>
    <w:rPr>
      <w:rFonts w:ascii="Arial" w:hAnsi="Arial" w:eastAsia="Arial" w:cs="Arial"/>
      <w:b/>
      <w:bCs/>
      <w:color w:val="EA839E"/>
      <w:sz w:val="13"/>
      <w:szCs w:val="13"/>
      <w:u w:val="none"/>
      <w:lang w:val="zh-CN" w:eastAsia="zh-CN" w:bidi="zh-CN"/>
    </w:rPr>
  </w:style>
  <w:style w:type="character" w:customStyle="1" w:styleId="42">
    <w:name w:val="Char Style 37"/>
    <w:basedOn w:val="16"/>
    <w:link w:val="41"/>
    <w:autoRedefine/>
    <w:qFormat/>
    <w:uiPriority w:val="0"/>
    <w:rPr>
      <w:rFonts w:ascii="Arial" w:hAnsi="Arial" w:eastAsia="Arial" w:cs="Arial"/>
      <w:b/>
      <w:bCs/>
      <w:color w:val="EA839E"/>
      <w:sz w:val="13"/>
      <w:szCs w:val="13"/>
      <w:u w:val="none"/>
      <w:lang w:val="zh-CN" w:eastAsia="zh-CN" w:bidi="zh-CN"/>
    </w:rPr>
  </w:style>
  <w:style w:type="paragraph" w:customStyle="1" w:styleId="43">
    <w:name w:val="Style 38"/>
    <w:basedOn w:val="1"/>
    <w:link w:val="44"/>
    <w:autoRedefine/>
    <w:qFormat/>
    <w:uiPriority w:val="0"/>
    <w:pPr>
      <w:widowControl w:val="0"/>
      <w:shd w:val="clear" w:color="auto" w:fill="auto"/>
      <w:spacing w:before="360"/>
      <w:jc w:val="center"/>
    </w:pPr>
    <w:rPr>
      <w:rFonts w:ascii="宋体" w:hAnsi="宋体" w:eastAsia="宋体" w:cs="宋体"/>
      <w:sz w:val="20"/>
      <w:szCs w:val="20"/>
      <w:u w:val="none"/>
      <w:lang w:val="zh-CN" w:eastAsia="zh-CN" w:bidi="zh-CN"/>
    </w:rPr>
  </w:style>
  <w:style w:type="character" w:customStyle="1" w:styleId="44">
    <w:name w:val="Char Style 39"/>
    <w:basedOn w:val="16"/>
    <w:link w:val="43"/>
    <w:autoRedefine/>
    <w:qFormat/>
    <w:uiPriority w:val="0"/>
    <w:rPr>
      <w:rFonts w:ascii="宋体" w:hAnsi="宋体" w:eastAsia="宋体" w:cs="宋体"/>
      <w:sz w:val="20"/>
      <w:szCs w:val="20"/>
      <w:u w:val="none"/>
      <w:lang w:val="zh-CN" w:eastAsia="zh-CN" w:bidi="zh-CN"/>
    </w:rPr>
  </w:style>
  <w:style w:type="paragraph" w:customStyle="1" w:styleId="45">
    <w:name w:val="Style 7"/>
    <w:basedOn w:val="1"/>
    <w:link w:val="46"/>
    <w:autoRedefine/>
    <w:qFormat/>
    <w:uiPriority w:val="0"/>
    <w:pPr>
      <w:widowControl w:val="0"/>
      <w:shd w:val="clear" w:color="auto" w:fill="auto"/>
    </w:pPr>
    <w:rPr>
      <w:rFonts w:ascii="宋体" w:hAnsi="宋体" w:eastAsia="宋体" w:cs="宋体"/>
      <w:sz w:val="22"/>
      <w:szCs w:val="22"/>
      <w:u w:val="none"/>
      <w:lang w:val="zh-CN" w:eastAsia="zh-CN" w:bidi="zh-CN"/>
    </w:rPr>
  </w:style>
  <w:style w:type="character" w:customStyle="1" w:styleId="46">
    <w:name w:val="Char Style 8"/>
    <w:basedOn w:val="16"/>
    <w:link w:val="45"/>
    <w:autoRedefine/>
    <w:qFormat/>
    <w:uiPriority w:val="0"/>
    <w:rPr>
      <w:rFonts w:ascii="宋体" w:hAnsi="宋体" w:eastAsia="宋体" w:cs="宋体"/>
      <w:sz w:val="22"/>
      <w:szCs w:val="22"/>
      <w:u w:val="none"/>
      <w:lang w:val="zh-CN" w:eastAsia="zh-CN" w:bidi="zh-CN"/>
    </w:rPr>
  </w:style>
  <w:style w:type="paragraph" w:customStyle="1" w:styleId="47">
    <w:name w:val="样式3"/>
    <w:basedOn w:val="2"/>
    <w:autoRedefine/>
    <w:qFormat/>
    <w:uiPriority w:val="0"/>
    <w:pPr>
      <w:spacing w:before="156" w:beforeLines="50" w:after="156" w:afterLines="50"/>
      <w:ind w:left="964" w:hanging="964" w:hangingChars="400"/>
      <w:jc w:val="left"/>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3152B-7E76-4F0D-93DE-05960B55AB5A}">
  <ds:schemaRefs/>
</ds:datastoreItem>
</file>

<file path=docProps/app.xml><?xml version="1.0" encoding="utf-8"?>
<Properties xmlns="http://schemas.openxmlformats.org/officeDocument/2006/extended-properties" xmlns:vt="http://schemas.openxmlformats.org/officeDocument/2006/docPropsVTypes">
  <Template>Normal.dotm</Template>
  <Company>XLYH</Company>
  <Pages>41</Pages>
  <Words>16826</Words>
  <Characters>18912</Characters>
  <Lines>136</Lines>
  <Paragraphs>38</Paragraphs>
  <TotalTime>17</TotalTime>
  <ScaleCrop>false</ScaleCrop>
  <LinksUpToDate>false</LinksUpToDate>
  <CharactersWithSpaces>20421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2019-10-11T02:47:00Z</dcterms:created>
  <dc:creator>KGB</dc:creator>
  <cp:lastModifiedBy>yk</cp:lastModifiedBy>
  <cp:lastPrinted>2019-12-17T03:39:00Z</cp:lastPrinted>
  <dcterms:modified xsi:type="dcterms:W3CDTF">2024-07-03T00:35:41Z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ECD9904B637B4789A8746181DDFAEA90_13</vt:lpwstr>
  </property>
</Properties>
</file>